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C2" w:rsidRPr="00E67273" w:rsidRDefault="00D950C2" w:rsidP="00471DC6">
      <w:pPr>
        <w:spacing w:after="100" w:afterAutospacing="1"/>
        <w:jc w:val="both"/>
        <w:rPr>
          <w:b/>
          <w:bCs/>
        </w:rPr>
      </w:pPr>
      <w:bookmarkStart w:id="0" w:name="_GoBack"/>
      <w:bookmarkEnd w:id="0"/>
      <w:r w:rsidRPr="00E67273">
        <w:rPr>
          <w:b/>
          <w:bCs/>
        </w:rPr>
        <w:t>A</w:t>
      </w:r>
      <w:r w:rsidR="0004142D" w:rsidRPr="00E67273">
        <w:rPr>
          <w:b/>
          <w:bCs/>
        </w:rPr>
        <w:t xml:space="preserve"> sociologia como filosofia política (e vice-</w:t>
      </w:r>
      <w:r w:rsidRPr="00E67273">
        <w:rPr>
          <w:b/>
          <w:bCs/>
        </w:rPr>
        <w:t>versa)</w:t>
      </w:r>
    </w:p>
    <w:p w:rsidR="00D950C2" w:rsidRPr="00E67273" w:rsidRDefault="00D950C2" w:rsidP="00471DC6">
      <w:pPr>
        <w:spacing w:after="100" w:afterAutospacing="1"/>
        <w:jc w:val="both"/>
        <w:rPr>
          <w:b/>
          <w:bCs/>
        </w:rPr>
      </w:pPr>
      <w:r w:rsidRPr="00E67273">
        <w:rPr>
          <w:b/>
          <w:bCs/>
        </w:rPr>
        <w:t>Prof. Frédéric Vandenberghe</w:t>
      </w:r>
    </w:p>
    <w:p w:rsidR="00D950C2" w:rsidRPr="00E67273" w:rsidRDefault="00D950C2" w:rsidP="00471DC6">
      <w:pPr>
        <w:spacing w:after="100" w:afterAutospacing="1"/>
        <w:jc w:val="both"/>
        <w:rPr>
          <w:b/>
          <w:bCs/>
        </w:rPr>
      </w:pPr>
      <w:r w:rsidRPr="00E67273">
        <w:rPr>
          <w:b/>
          <w:bCs/>
        </w:rPr>
        <w:t>Horário:</w:t>
      </w:r>
      <w:r w:rsidR="00277787">
        <w:rPr>
          <w:b/>
          <w:bCs/>
        </w:rPr>
        <w:t xml:space="preserve"> XX</w:t>
      </w:r>
      <w:r w:rsidRPr="00E67273">
        <w:rPr>
          <w:b/>
          <w:bCs/>
        </w:rPr>
        <w:t xml:space="preserve">, 16h -19h. </w:t>
      </w:r>
    </w:p>
    <w:p w:rsidR="00D950C2" w:rsidRPr="00E67273" w:rsidRDefault="00D950C2" w:rsidP="00471DC6">
      <w:pPr>
        <w:spacing w:after="100" w:afterAutospacing="1"/>
        <w:jc w:val="both"/>
        <w:rPr>
          <w:b/>
          <w:bCs/>
        </w:rPr>
      </w:pPr>
      <w:r w:rsidRPr="00E67273">
        <w:rPr>
          <w:b/>
          <w:bCs/>
        </w:rPr>
        <w:t>Consultas: A combinar com o professor</w:t>
      </w:r>
    </w:p>
    <w:p w:rsidR="00D950C2" w:rsidRPr="00E67273" w:rsidRDefault="00107604" w:rsidP="00471DC6">
      <w:pPr>
        <w:jc w:val="both"/>
      </w:pPr>
      <w:r>
        <w:tab/>
      </w:r>
    </w:p>
    <w:p w:rsidR="001F74F1" w:rsidRPr="00E67273" w:rsidRDefault="00D950C2" w:rsidP="00471DC6">
      <w:pPr>
        <w:jc w:val="both"/>
        <w:rPr>
          <w:b/>
        </w:rPr>
      </w:pPr>
      <w:r w:rsidRPr="00E67273">
        <w:rPr>
          <w:b/>
        </w:rPr>
        <w:t>Ementa</w:t>
      </w:r>
    </w:p>
    <w:p w:rsidR="001F74F1" w:rsidRPr="00E67273" w:rsidRDefault="001F74F1" w:rsidP="00471DC6">
      <w:pPr>
        <w:jc w:val="both"/>
        <w:rPr>
          <w:b/>
        </w:rPr>
      </w:pPr>
    </w:p>
    <w:p w:rsidR="00392DAE" w:rsidRDefault="00926FBC" w:rsidP="00471DC6">
      <w:pPr>
        <w:jc w:val="both"/>
      </w:pPr>
      <w:r w:rsidRPr="00E67273">
        <w:t xml:space="preserve">A disciplina </w:t>
      </w:r>
      <w:r w:rsidR="00297697" w:rsidRPr="00E67273">
        <w:t>encerra uma</w:t>
      </w:r>
      <w:r w:rsidR="00D950C2" w:rsidRPr="00E67273">
        <w:t xml:space="preserve"> sequência de três </w:t>
      </w:r>
      <w:r w:rsidR="00297697" w:rsidRPr="00E67273">
        <w:t xml:space="preserve">cursos </w:t>
      </w:r>
      <w:r w:rsidR="001F74F1" w:rsidRPr="00E67273">
        <w:t>que</w:t>
      </w:r>
      <w:r w:rsidR="00906895" w:rsidRPr="00E67273">
        <w:t xml:space="preserve"> pensam</w:t>
      </w:r>
      <w:r w:rsidR="00800AEB" w:rsidRPr="00E67273">
        <w:t xml:space="preserve"> a sociologia como uma continuação da </w:t>
      </w:r>
      <w:r w:rsidR="00906895" w:rsidRPr="00E67273">
        <w:t xml:space="preserve">filosofia moral e política </w:t>
      </w:r>
      <w:r w:rsidR="00800AEB" w:rsidRPr="00E67273">
        <w:t>por outros meios</w:t>
      </w:r>
      <w:r w:rsidR="001F74F1" w:rsidRPr="00E67273">
        <w:t xml:space="preserve">. </w:t>
      </w:r>
      <w:r w:rsidRPr="00E67273">
        <w:t xml:space="preserve">O primeiro curso, </w:t>
      </w:r>
      <w:r w:rsidR="00D950C2" w:rsidRPr="00E67273">
        <w:t>“A soci</w:t>
      </w:r>
      <w:r w:rsidR="00716F14">
        <w:t xml:space="preserve">ologia como filosofia prática”, </w:t>
      </w:r>
      <w:r w:rsidR="00D950C2" w:rsidRPr="00E67273">
        <w:t>investigou os fundamentos antropológicos, pragmáticos, fenomenológicos e hermenêuticos de uma sociologia humanista</w:t>
      </w:r>
      <w:r w:rsidR="001F74F1" w:rsidRPr="00E67273">
        <w:t xml:space="preserve"> e interpretativa</w:t>
      </w:r>
      <w:r w:rsidR="00800AEB" w:rsidRPr="00E67273">
        <w:t xml:space="preserve"> da vida em comum</w:t>
      </w:r>
      <w:r w:rsidRPr="00E67273">
        <w:t>. O segundo curso,</w:t>
      </w:r>
      <w:r w:rsidR="00D950C2" w:rsidRPr="00E67273">
        <w:t xml:space="preserve"> </w:t>
      </w:r>
      <w:r w:rsidR="001F74F1" w:rsidRPr="00E67273">
        <w:t xml:space="preserve">“A sociologia como filosofia moral”, explorou as condições morais da vida social, desvendando a “boa vida com e para os outros em instituições justas” </w:t>
      </w:r>
      <w:r w:rsidR="00D331C3" w:rsidRPr="00E67273">
        <w:t>como horizonte constitutivo d</w:t>
      </w:r>
      <w:r w:rsidR="00277787">
        <w:t>as sociedades contemporâneas</w:t>
      </w:r>
      <w:r w:rsidRPr="00E67273">
        <w:t xml:space="preserve">. Na continuação desses cursos, </w:t>
      </w:r>
      <w:r w:rsidR="00D950C2" w:rsidRPr="00E67273">
        <w:t>“A sociologia como filosofia política</w:t>
      </w:r>
      <w:r w:rsidR="0004142D" w:rsidRPr="00E67273">
        <w:t xml:space="preserve"> (e vice-versa)</w:t>
      </w:r>
      <w:r w:rsidR="00D950C2" w:rsidRPr="00E67273">
        <w:t>”</w:t>
      </w:r>
      <w:r w:rsidR="00D331C3" w:rsidRPr="00E67273">
        <w:t xml:space="preserve"> </w:t>
      </w:r>
      <w:r w:rsidR="001F74F1" w:rsidRPr="00E67273">
        <w:t>investigar</w:t>
      </w:r>
      <w:r w:rsidR="00D331C3" w:rsidRPr="00E67273">
        <w:t>á</w:t>
      </w:r>
      <w:r w:rsidR="001F74F1" w:rsidRPr="00E67273">
        <w:t xml:space="preserve"> a constituição da sociedade como um ato de intencionalidade</w:t>
      </w:r>
      <w:r w:rsidR="00D950C2" w:rsidRPr="00E67273">
        <w:t xml:space="preserve"> </w:t>
      </w:r>
      <w:r w:rsidR="001F74F1" w:rsidRPr="00E67273">
        <w:t xml:space="preserve">coletiva </w:t>
      </w:r>
      <w:r w:rsidRPr="00E67273">
        <w:t>pelo</w:t>
      </w:r>
      <w:r w:rsidR="00AE00E8" w:rsidRPr="00E67273">
        <w:t xml:space="preserve"> qual um grupo</w:t>
      </w:r>
      <w:r w:rsidR="001F74F1" w:rsidRPr="00E67273">
        <w:t xml:space="preserve"> </w:t>
      </w:r>
      <w:r w:rsidR="00942441" w:rsidRPr="00E67273">
        <w:t xml:space="preserve">de indivíduos </w:t>
      </w:r>
      <w:r w:rsidR="00800AEB" w:rsidRPr="00E67273">
        <w:t xml:space="preserve">se representa simbolicamente </w:t>
      </w:r>
      <w:r w:rsidR="00942441" w:rsidRPr="00E67273">
        <w:t xml:space="preserve">como uma unidade </w:t>
      </w:r>
      <w:r w:rsidR="00AE00E8" w:rsidRPr="00E67273">
        <w:t xml:space="preserve">e se constitui politicamente como uma comunidade capaz de agir com consciência e vontade. </w:t>
      </w:r>
    </w:p>
    <w:p w:rsidR="00CB6B1A" w:rsidRDefault="00E67273" w:rsidP="00471DC6">
      <w:pPr>
        <w:jc w:val="both"/>
      </w:pPr>
      <w:r>
        <w:t>O press</w:t>
      </w:r>
      <w:r w:rsidR="00B64009">
        <w:t>uposto de base da filosofia polí</w:t>
      </w:r>
      <w:r>
        <w:t xml:space="preserve">tica </w:t>
      </w:r>
      <w:r w:rsidR="00393201">
        <w:t xml:space="preserve">moderna </w:t>
      </w:r>
      <w:r w:rsidR="00475B32">
        <w:t>é que a sociedade é um artefato, r</w:t>
      </w:r>
      <w:r>
        <w:t>esultado da formação de uma vontade coletiva em situações</w:t>
      </w:r>
      <w:r w:rsidR="00387791">
        <w:t xml:space="preserve"> de contingê</w:t>
      </w:r>
      <w:r w:rsidR="00393201">
        <w:t>ncia</w:t>
      </w:r>
      <w:r w:rsidR="00475B32">
        <w:t xml:space="preserve"> e </w:t>
      </w:r>
      <w:r w:rsidR="00387791">
        <w:t xml:space="preserve">de </w:t>
      </w:r>
      <w:r w:rsidR="00475B32">
        <w:t>conflito</w:t>
      </w:r>
      <w:r w:rsidR="00393201">
        <w:t>. Sociedades complex</w:t>
      </w:r>
      <w:r w:rsidR="00387791">
        <w:t>as, seculares e individualistas tê</w:t>
      </w:r>
      <w:r w:rsidR="00393201">
        <w:t xml:space="preserve">m </w:t>
      </w:r>
      <w:r w:rsidR="00387791">
        <w:t xml:space="preserve">de </w:t>
      </w:r>
      <w:r w:rsidR="00393201">
        <w:t xml:space="preserve">se </w:t>
      </w:r>
      <w:r w:rsidR="00393201" w:rsidRPr="00387791">
        <w:t>autoconstituir. Sem</w:t>
      </w:r>
      <w:r w:rsidR="00387791" w:rsidRPr="00387791">
        <w:t xml:space="preserve"> garantias metas</w:t>
      </w:r>
      <w:r w:rsidR="00CB6B1A" w:rsidRPr="00387791">
        <w:t xml:space="preserve">sociais </w:t>
      </w:r>
      <w:r w:rsidR="00392DAE" w:rsidRPr="00387791">
        <w:t>da sua unidade</w:t>
      </w:r>
      <w:r w:rsidR="00317F4F" w:rsidRPr="00387791">
        <w:t xml:space="preserve"> </w:t>
      </w:r>
      <w:r w:rsidR="00387791" w:rsidRPr="00387791">
        <w:t xml:space="preserve">(Deus, Natureza, História) </w:t>
      </w:r>
      <w:r w:rsidR="00317F4F" w:rsidRPr="00387791">
        <w:t>e perpassadas por divisões fundamentais, elas têm</w:t>
      </w:r>
      <w:r w:rsidR="00387791" w:rsidRPr="00387791">
        <w:t xml:space="preserve"> de</w:t>
      </w:r>
      <w:r w:rsidR="00393201" w:rsidRPr="00387791">
        <w:t xml:space="preserve"> produzir </w:t>
      </w:r>
      <w:r w:rsidR="00392DAE" w:rsidRPr="00387791">
        <w:t xml:space="preserve">suas próprias </w:t>
      </w:r>
      <w:r w:rsidR="00387791">
        <w:t>referê</w:t>
      </w:r>
      <w:r w:rsidR="00393201" w:rsidRPr="00387791">
        <w:t>ncias normativas</w:t>
      </w:r>
      <w:r w:rsidR="00B64009">
        <w:t xml:space="preserve"> e</w:t>
      </w:r>
      <w:r w:rsidR="00392DAE" w:rsidRPr="00387791">
        <w:t xml:space="preserve"> dar</w:t>
      </w:r>
      <w:r w:rsidR="00B41415">
        <w:t xml:space="preserve"> a si</w:t>
      </w:r>
      <w:r w:rsidR="00B64009">
        <w:t xml:space="preserve"> próprias </w:t>
      </w:r>
      <w:r w:rsidR="00392DAE" w:rsidRPr="00387791">
        <w:t xml:space="preserve">as </w:t>
      </w:r>
      <w:r w:rsidR="00B64009">
        <w:t>s</w:t>
      </w:r>
      <w:r w:rsidR="00392DAE" w:rsidRPr="00387791">
        <w:t>uas leis (autonomia).</w:t>
      </w:r>
      <w:r w:rsidR="00393201" w:rsidRPr="00387791">
        <w:t xml:space="preserve"> </w:t>
      </w:r>
      <w:r w:rsidR="00D17E16" w:rsidRPr="00387791">
        <w:t>Nessa perspectiva, a</w:t>
      </w:r>
      <w:r w:rsidR="00317F4F" w:rsidRPr="00387791">
        <w:t xml:space="preserve"> democracia </w:t>
      </w:r>
      <w:r w:rsidR="00D17E16" w:rsidRPr="00387791">
        <w:t xml:space="preserve">aparece </w:t>
      </w:r>
      <w:r w:rsidR="00D17E16">
        <w:t>como</w:t>
      </w:r>
      <w:r w:rsidR="00317F4F">
        <w:t xml:space="preserve"> o regime que permite </w:t>
      </w:r>
      <w:r w:rsidR="00D17E16">
        <w:t>a</w:t>
      </w:r>
      <w:r w:rsidR="00387791">
        <w:t>os coletivos</w:t>
      </w:r>
      <w:r w:rsidR="00317F4F">
        <w:t xml:space="preserve"> colocar em cena, </w:t>
      </w:r>
      <w:r w:rsidR="00D17E16">
        <w:t>em forma e em ato</w:t>
      </w:r>
      <w:r w:rsidR="00387791">
        <w:t xml:space="preserve">, </w:t>
      </w:r>
      <w:r w:rsidR="00D17E16">
        <w:t>a sua unidade e a</w:t>
      </w:r>
      <w:r w:rsidR="00B64009">
        <w:t>s</w:t>
      </w:r>
      <w:r w:rsidR="00D17E16">
        <w:t xml:space="preserve"> sua</w:t>
      </w:r>
      <w:r w:rsidR="00B64009">
        <w:t>s divisões</w:t>
      </w:r>
      <w:r w:rsidR="00D17E16">
        <w:t xml:space="preserve">. </w:t>
      </w:r>
    </w:p>
    <w:p w:rsidR="0099767D" w:rsidRPr="00E67273" w:rsidRDefault="00926FBC" w:rsidP="00471DC6">
      <w:pPr>
        <w:jc w:val="both"/>
      </w:pPr>
      <w:r w:rsidRPr="00E67273">
        <w:t>A exploração da interface entre a sociologia, a ciência política e a filosofia se fará da perspectiva de uma teoria social da ação em comum em sociedades perplexas.</w:t>
      </w:r>
      <w:r w:rsidR="00E67273">
        <w:t xml:space="preserve"> </w:t>
      </w:r>
      <w:r w:rsidR="00942441" w:rsidRPr="00E67273">
        <w:t>A questã</w:t>
      </w:r>
      <w:r w:rsidR="002B7F6B" w:rsidRPr="00E67273">
        <w:t>o central que perpassa o curso será</w:t>
      </w:r>
      <w:r w:rsidR="00942441" w:rsidRPr="00E67273">
        <w:t xml:space="preserve"> a seguinte: O que transforma um bando de indivíduos numa totalidade</w:t>
      </w:r>
      <w:r w:rsidRPr="00E67273">
        <w:t>,</w:t>
      </w:r>
      <w:r w:rsidR="00942441" w:rsidRPr="00E67273">
        <w:t xml:space="preserve"> e como transformar essa totalidade numa pluralidade que reconhece e respeita a unidade e a diferença de todos e de cada um? Formulado assim, podemos ver que o curso retomará algumas questões fundamentais da teoria social (O que é ação? Como a ordem social é possível? Como pensar a mudança social?), mas com </w:t>
      </w:r>
      <w:r w:rsidRPr="00E67273">
        <w:t xml:space="preserve">a </w:t>
      </w:r>
      <w:r w:rsidR="00942441" w:rsidRPr="00E67273">
        <w:t xml:space="preserve">ênfase </w:t>
      </w:r>
      <w:r w:rsidR="0099767D" w:rsidRPr="00E67273">
        <w:t xml:space="preserve">devida </w:t>
      </w:r>
      <w:r w:rsidR="00942441" w:rsidRPr="00E67273">
        <w:t>em conceitos próprio</w:t>
      </w:r>
      <w:r w:rsidR="0099767D" w:rsidRPr="00E67273">
        <w:t>s</w:t>
      </w:r>
      <w:r w:rsidRPr="00E67273">
        <w:t xml:space="preserve"> à</w:t>
      </w:r>
      <w:r w:rsidR="00B64009">
        <w:t xml:space="preserve"> ciência polí</w:t>
      </w:r>
      <w:r w:rsidR="00942441" w:rsidRPr="00E67273">
        <w:t>tica (</w:t>
      </w:r>
      <w:r w:rsidR="00E67273">
        <w:t xml:space="preserve">soberania, </w:t>
      </w:r>
      <w:r w:rsidR="00942441" w:rsidRPr="00E67273">
        <w:t>poder</w:t>
      </w:r>
      <w:r w:rsidR="00E67273">
        <w:t xml:space="preserve"> e</w:t>
      </w:r>
      <w:r w:rsidR="00942441" w:rsidRPr="00E67273">
        <w:t xml:space="preserve"> </w:t>
      </w:r>
      <w:r w:rsidR="000169B9" w:rsidRPr="00E67273">
        <w:t>Estado</w:t>
      </w:r>
      <w:r w:rsidR="0099767D" w:rsidRPr="00E67273">
        <w:t>;</w:t>
      </w:r>
      <w:r w:rsidR="00D17E16">
        <w:t xml:space="preserve"> </w:t>
      </w:r>
      <w:r w:rsidR="000169B9" w:rsidRPr="00E67273">
        <w:t>liberdade e</w:t>
      </w:r>
      <w:r w:rsidR="0099767D" w:rsidRPr="00E67273">
        <w:t xml:space="preserve"> igualdade; </w:t>
      </w:r>
      <w:r w:rsidR="00B64009">
        <w:t>repú</w:t>
      </w:r>
      <w:r w:rsidR="00D17E16">
        <w:t xml:space="preserve">blica, </w:t>
      </w:r>
      <w:r w:rsidR="00E67273">
        <w:t>democracia</w:t>
      </w:r>
      <w:r w:rsidR="00D17E16">
        <w:t>, burocracia</w:t>
      </w:r>
      <w:r w:rsidR="00CB6B1A">
        <w:t>;</w:t>
      </w:r>
      <w:r w:rsidR="00E67273">
        <w:t xml:space="preserve"> </w:t>
      </w:r>
      <w:r w:rsidR="000169B9" w:rsidRPr="00E67273">
        <w:t xml:space="preserve">consenso e deliberação; </w:t>
      </w:r>
      <w:r w:rsidR="00942441" w:rsidRPr="00E67273">
        <w:t>representação, participação</w:t>
      </w:r>
      <w:r w:rsidR="000169B9" w:rsidRPr="00E67273">
        <w:t xml:space="preserve"> e</w:t>
      </w:r>
      <w:r w:rsidR="00942441" w:rsidRPr="00E67273">
        <w:t xml:space="preserve"> revolução</w:t>
      </w:r>
      <w:r w:rsidR="0099767D" w:rsidRPr="00E67273">
        <w:t xml:space="preserve">). </w:t>
      </w:r>
    </w:p>
    <w:p w:rsidR="00297697" w:rsidRPr="00E67273" w:rsidRDefault="00E67273" w:rsidP="00471DC6">
      <w:pPr>
        <w:jc w:val="both"/>
      </w:pPr>
      <w:r>
        <w:t xml:space="preserve">A disciplina não </w:t>
      </w:r>
      <w:r w:rsidR="00044236">
        <w:t xml:space="preserve">foi </w:t>
      </w:r>
      <w:r>
        <w:t xml:space="preserve">pensada </w:t>
      </w:r>
      <w:r w:rsidR="00387791">
        <w:t>como uma histó</w:t>
      </w:r>
      <w:r>
        <w:t>ria da</w:t>
      </w:r>
      <w:r w:rsidR="00D17E16">
        <w:t>s</w:t>
      </w:r>
      <w:r>
        <w:t xml:space="preserve"> ide</w:t>
      </w:r>
      <w:r w:rsidR="00044236">
        <w:t xml:space="preserve">ias </w:t>
      </w:r>
      <w:r w:rsidR="00387791">
        <w:t>–</w:t>
      </w:r>
      <w:r w:rsidR="00044236">
        <w:t xml:space="preserve"> digamos</w:t>
      </w:r>
      <w:r w:rsidR="00387791">
        <w:t>,</w:t>
      </w:r>
      <w:r w:rsidR="00044236">
        <w:t xml:space="preserve"> de Platão a</w:t>
      </w:r>
      <w:r w:rsidR="00B64009">
        <w:t>té</w:t>
      </w:r>
      <w:r w:rsidR="00044236">
        <w:t xml:space="preserve"> Rawls</w:t>
      </w:r>
      <w:r w:rsidR="00387791">
        <w:t xml:space="preserve"> </w:t>
      </w:r>
      <w:r w:rsidR="00044236">
        <w:t>-</w:t>
      </w:r>
      <w:r w:rsidR="00387791">
        <w:t>,</w:t>
      </w:r>
      <w:r>
        <w:t xml:space="preserve"> mas a partir da problemática </w:t>
      </w:r>
      <w:r w:rsidR="00044236">
        <w:t xml:space="preserve">central </w:t>
      </w:r>
      <w:r>
        <w:t xml:space="preserve">da </w:t>
      </w:r>
      <w:r w:rsidR="00044236">
        <w:t xml:space="preserve">representação simbólica e da </w:t>
      </w:r>
      <w:r>
        <w:t xml:space="preserve">constituição </w:t>
      </w:r>
      <w:r w:rsidR="00044236">
        <w:t xml:space="preserve">politica </w:t>
      </w:r>
      <w:r>
        <w:t>de uma unidade complexa em sociedades</w:t>
      </w:r>
      <w:r w:rsidR="00392DAE">
        <w:t xml:space="preserve"> individualistas sem transcendência. Para manter a continuidade com a sociologia clássica</w:t>
      </w:r>
      <w:r w:rsidR="00B64009">
        <w:t xml:space="preserve">, e </w:t>
      </w:r>
      <w:r w:rsidR="00392DAE">
        <w:t xml:space="preserve">para romper com a hegemonia da filosofia politica anglo-saxã, textos de proveniência francesa e alemã, todos do século XX, foram elencados. </w:t>
      </w:r>
      <w:r w:rsidR="00926FBC" w:rsidRPr="00E67273">
        <w:t>Dada</w:t>
      </w:r>
      <w:r w:rsidR="0099767D" w:rsidRPr="00E67273">
        <w:t xml:space="preserve"> a natureza da problemática, o curso privilegiará o comentário dos textos e a discussão em grupo. </w:t>
      </w:r>
      <w:r w:rsidR="00926FBC" w:rsidRPr="00E67273">
        <w:t>A c</w:t>
      </w:r>
      <w:r w:rsidR="0099767D" w:rsidRPr="00E67273">
        <w:t>ada semana</w:t>
      </w:r>
      <w:r w:rsidR="00926FBC" w:rsidRPr="00E67273">
        <w:t>,</w:t>
      </w:r>
      <w:r w:rsidR="0099767D" w:rsidRPr="00E67273">
        <w:t xml:space="preserve"> será entregue uma bibliografia complementar. </w:t>
      </w:r>
    </w:p>
    <w:p w:rsidR="00AE00E8" w:rsidRPr="00E67273" w:rsidRDefault="00AE00E8" w:rsidP="00471DC6">
      <w:pPr>
        <w:jc w:val="both"/>
      </w:pPr>
    </w:p>
    <w:p w:rsidR="00392DAE" w:rsidRDefault="00392DAE" w:rsidP="00471DC6">
      <w:pPr>
        <w:jc w:val="both"/>
        <w:rPr>
          <w:b/>
        </w:rPr>
      </w:pPr>
    </w:p>
    <w:p w:rsidR="00392DAE" w:rsidRDefault="00392DAE" w:rsidP="00471DC6">
      <w:pPr>
        <w:jc w:val="both"/>
        <w:rPr>
          <w:b/>
        </w:rPr>
      </w:pPr>
    </w:p>
    <w:p w:rsidR="00277787" w:rsidRDefault="00277787" w:rsidP="00471DC6">
      <w:pPr>
        <w:jc w:val="both"/>
        <w:rPr>
          <w:b/>
        </w:rPr>
      </w:pPr>
    </w:p>
    <w:p w:rsidR="00D950C2" w:rsidRPr="00B41415" w:rsidRDefault="00D950C2" w:rsidP="00471DC6">
      <w:pPr>
        <w:jc w:val="both"/>
        <w:rPr>
          <w:b/>
        </w:rPr>
      </w:pPr>
      <w:r w:rsidRPr="00B41415">
        <w:rPr>
          <w:b/>
        </w:rPr>
        <w:t>Programa do curso</w:t>
      </w:r>
    </w:p>
    <w:p w:rsidR="00D950C2" w:rsidRPr="00B41415" w:rsidRDefault="00D950C2" w:rsidP="00471DC6">
      <w:pPr>
        <w:jc w:val="both"/>
      </w:pPr>
    </w:p>
    <w:p w:rsidR="00DC4537" w:rsidRPr="00B41415" w:rsidRDefault="00DC4537" w:rsidP="00471DC6">
      <w:pPr>
        <w:jc w:val="both"/>
        <w:rPr>
          <w:rFonts w:eastAsia="Times New Roman"/>
          <w:b/>
        </w:rPr>
      </w:pPr>
      <w:r w:rsidRPr="00B41415">
        <w:rPr>
          <w:rFonts w:eastAsia="Times New Roman"/>
          <w:b/>
        </w:rPr>
        <w:t>Semana 1: Introdução: A constituição da sociedade</w:t>
      </w:r>
      <w:r w:rsidR="001F74F1" w:rsidRPr="00B41415">
        <w:rPr>
          <w:rFonts w:eastAsia="Times New Roman"/>
          <w:b/>
        </w:rPr>
        <w:t xml:space="preserve"> </w:t>
      </w:r>
    </w:p>
    <w:p w:rsidR="00D950C2" w:rsidRPr="00B41415" w:rsidRDefault="00D950C2" w:rsidP="00471DC6">
      <w:pPr>
        <w:jc w:val="both"/>
      </w:pPr>
    </w:p>
    <w:p w:rsidR="00D727B4" w:rsidRPr="00B41415" w:rsidRDefault="00D727B4" w:rsidP="00471DC6">
      <w:pPr>
        <w:jc w:val="both"/>
        <w:rPr>
          <w:rFonts w:eastAsia="Times New Roman"/>
        </w:rPr>
      </w:pPr>
      <w:r w:rsidRPr="00B41415">
        <w:t xml:space="preserve">Dumont, L. (1992): “Génese, II. A categoria política e o Estado a partir do séc. XIII”, </w:t>
      </w:r>
      <w:r w:rsidRPr="00B41415">
        <w:rPr>
          <w:i/>
          <w:iCs/>
        </w:rPr>
        <w:t>Ensaios sobre o individualismo. Uma perspectiva antropológica sobre a ideologia moderna</w:t>
      </w:r>
      <w:r w:rsidRPr="00B41415">
        <w:t>. Lisboa: Publicações Dom Quixote.</w:t>
      </w:r>
    </w:p>
    <w:p w:rsidR="00D727B4" w:rsidRPr="00B41415" w:rsidRDefault="00D727B4" w:rsidP="00471DC6">
      <w:pPr>
        <w:jc w:val="both"/>
        <w:rPr>
          <w:rFonts w:eastAsia="Times New Roman"/>
        </w:rPr>
      </w:pPr>
    </w:p>
    <w:p w:rsidR="00BC08BD" w:rsidRPr="00B41415" w:rsidRDefault="004734E5" w:rsidP="00471DC6">
      <w:pPr>
        <w:jc w:val="both"/>
      </w:pPr>
      <w:r w:rsidRPr="00B41415">
        <w:rPr>
          <w:rFonts w:eastAsia="Times New Roman"/>
        </w:rPr>
        <w:t>Habermas, J. (2013): “</w:t>
      </w:r>
      <w:r w:rsidRPr="00B41415">
        <w:t xml:space="preserve">A </w:t>
      </w:r>
      <w:r w:rsidRPr="00B41415">
        <w:rPr>
          <w:bCs/>
        </w:rPr>
        <w:t>doutrina</w:t>
      </w:r>
      <w:r w:rsidRPr="00B41415">
        <w:t xml:space="preserve"> </w:t>
      </w:r>
      <w:r w:rsidRPr="00B41415">
        <w:rPr>
          <w:bCs/>
        </w:rPr>
        <w:t>clássica</w:t>
      </w:r>
      <w:r w:rsidRPr="00B41415">
        <w:t xml:space="preserve"> da </w:t>
      </w:r>
      <w:r w:rsidRPr="00B41415">
        <w:rPr>
          <w:bCs/>
        </w:rPr>
        <w:t>política</w:t>
      </w:r>
      <w:r w:rsidRPr="00B41415">
        <w:t xml:space="preserve"> em sua relação</w:t>
      </w:r>
      <w:r w:rsidRPr="00B41415">
        <w:br/>
        <w:t>com a filosofia social”</w:t>
      </w:r>
      <w:r w:rsidR="00A564D1" w:rsidRPr="00B41415">
        <w:t>,</w:t>
      </w:r>
      <w:r w:rsidRPr="00B41415">
        <w:t xml:space="preserve"> in </w:t>
      </w:r>
      <w:r w:rsidRPr="00B41415">
        <w:rPr>
          <w:i/>
        </w:rPr>
        <w:t>Teoria e práxis</w:t>
      </w:r>
      <w:r w:rsidRPr="00B41415">
        <w:t>. São Paulo: Ed. UNESP.</w:t>
      </w:r>
    </w:p>
    <w:p w:rsidR="00A564D1" w:rsidRPr="00B41415" w:rsidRDefault="00A564D1" w:rsidP="00471DC6">
      <w:pPr>
        <w:jc w:val="both"/>
        <w:rPr>
          <w:rFonts w:eastAsia="Times New Roman"/>
        </w:rPr>
      </w:pPr>
    </w:p>
    <w:p w:rsidR="00DC4537" w:rsidRPr="00B41415" w:rsidRDefault="00DC4537" w:rsidP="00471DC6">
      <w:pPr>
        <w:jc w:val="both"/>
        <w:rPr>
          <w:rFonts w:eastAsia="Times New Roman"/>
          <w:b/>
        </w:rPr>
      </w:pPr>
      <w:r w:rsidRPr="00B41415">
        <w:rPr>
          <w:rFonts w:eastAsia="Times New Roman"/>
          <w:b/>
        </w:rPr>
        <w:t>Semana 2: Os clássicos</w:t>
      </w:r>
      <w:r w:rsidR="00D727B4" w:rsidRPr="00B41415">
        <w:rPr>
          <w:rFonts w:eastAsia="Times New Roman"/>
          <w:b/>
        </w:rPr>
        <w:t xml:space="preserve"> da sociologia</w:t>
      </w:r>
      <w:r w:rsidR="00537DE9" w:rsidRPr="00B41415">
        <w:rPr>
          <w:rFonts w:eastAsia="Times New Roman"/>
          <w:b/>
        </w:rPr>
        <w:t xml:space="preserve"> 1</w:t>
      </w:r>
    </w:p>
    <w:p w:rsidR="00D950C2" w:rsidRPr="00B41415" w:rsidRDefault="00D950C2" w:rsidP="00471DC6">
      <w:pPr>
        <w:jc w:val="both"/>
        <w:rPr>
          <w:rFonts w:eastAsia="Times New Roman"/>
        </w:rPr>
      </w:pPr>
    </w:p>
    <w:p w:rsidR="002C43AD" w:rsidRPr="00B41415" w:rsidRDefault="00652310" w:rsidP="00471DC6">
      <w:pPr>
        <w:pStyle w:val="Default"/>
        <w:jc w:val="both"/>
        <w:rPr>
          <w:color w:val="auto"/>
        </w:rPr>
      </w:pPr>
      <w:r w:rsidRPr="00B41415">
        <w:rPr>
          <w:color w:val="auto"/>
        </w:rPr>
        <w:t>Tocqueville, A.</w:t>
      </w:r>
      <w:r w:rsidR="002C43AD" w:rsidRPr="00B41415">
        <w:rPr>
          <w:color w:val="auto"/>
        </w:rPr>
        <w:t xml:space="preserve"> (2004)</w:t>
      </w:r>
      <w:r w:rsidRPr="00B41415">
        <w:rPr>
          <w:color w:val="auto"/>
        </w:rPr>
        <w:t xml:space="preserve">: </w:t>
      </w:r>
      <w:r w:rsidR="002C43AD" w:rsidRPr="00B41415">
        <w:rPr>
          <w:i/>
          <w:iCs/>
          <w:color w:val="auto"/>
        </w:rPr>
        <w:t>A</w:t>
      </w:r>
      <w:r w:rsidR="00D950C2" w:rsidRPr="00B41415">
        <w:rPr>
          <w:i/>
          <w:iCs/>
          <w:color w:val="auto"/>
        </w:rPr>
        <w:t xml:space="preserve"> democracia na América</w:t>
      </w:r>
      <w:r w:rsidR="002C43AD" w:rsidRPr="00B41415">
        <w:rPr>
          <w:color w:val="auto"/>
        </w:rPr>
        <w:t>.</w:t>
      </w:r>
      <w:r w:rsidR="00D950C2" w:rsidRPr="00B41415">
        <w:rPr>
          <w:color w:val="auto"/>
        </w:rPr>
        <w:t xml:space="preserve"> </w:t>
      </w:r>
      <w:r w:rsidR="002C43AD" w:rsidRPr="00B41415">
        <w:rPr>
          <w:color w:val="auto"/>
        </w:rPr>
        <w:t xml:space="preserve">Vol. 1: </w:t>
      </w:r>
      <w:r w:rsidR="002C43AD" w:rsidRPr="00B41415">
        <w:rPr>
          <w:i/>
          <w:color w:val="auto"/>
        </w:rPr>
        <w:t>Leis e costumes</w:t>
      </w:r>
      <w:r w:rsidR="002C43AD" w:rsidRPr="00B41415">
        <w:rPr>
          <w:color w:val="auto"/>
        </w:rPr>
        <w:t>, pp. 7-24 (</w:t>
      </w:r>
      <w:r w:rsidR="00523035" w:rsidRPr="00B41415">
        <w:rPr>
          <w:color w:val="auto"/>
        </w:rPr>
        <w:t>Introdução</w:t>
      </w:r>
      <w:r w:rsidR="002C43AD" w:rsidRPr="00B41415">
        <w:rPr>
          <w:color w:val="auto"/>
        </w:rPr>
        <w:t>)</w:t>
      </w:r>
      <w:r w:rsidR="00523035" w:rsidRPr="00B41415">
        <w:rPr>
          <w:color w:val="auto"/>
        </w:rPr>
        <w:t xml:space="preserve"> e </w:t>
      </w:r>
      <w:r w:rsidR="002C43AD" w:rsidRPr="00B41415">
        <w:rPr>
          <w:color w:val="auto"/>
        </w:rPr>
        <w:t xml:space="preserve">vol. 2: </w:t>
      </w:r>
      <w:r w:rsidR="002C43AD" w:rsidRPr="00B41415">
        <w:rPr>
          <w:i/>
          <w:color w:val="auto"/>
        </w:rPr>
        <w:t>Sentimentos e opiniões</w:t>
      </w:r>
      <w:r w:rsidR="002C43AD" w:rsidRPr="00B41415">
        <w:rPr>
          <w:color w:val="auto"/>
        </w:rPr>
        <w:t>, pp. 113-136</w:t>
      </w:r>
      <w:r w:rsidR="00D950C2" w:rsidRPr="00B41415">
        <w:rPr>
          <w:color w:val="auto"/>
        </w:rPr>
        <w:t xml:space="preserve"> </w:t>
      </w:r>
      <w:r w:rsidR="002C43AD" w:rsidRPr="00B41415">
        <w:rPr>
          <w:color w:val="auto"/>
        </w:rPr>
        <w:t>(2</w:t>
      </w:r>
      <w:r w:rsidR="00D950C2" w:rsidRPr="00B41415">
        <w:rPr>
          <w:color w:val="auto"/>
        </w:rPr>
        <w:t>ª</w:t>
      </w:r>
      <w:r w:rsidRPr="00B41415">
        <w:rPr>
          <w:color w:val="auto"/>
        </w:rPr>
        <w:t xml:space="preserve"> </w:t>
      </w:r>
      <w:r w:rsidR="00D950C2" w:rsidRPr="00B41415">
        <w:rPr>
          <w:color w:val="auto"/>
        </w:rPr>
        <w:t>Par</w:t>
      </w:r>
      <w:r w:rsidR="00523035" w:rsidRPr="00B41415">
        <w:rPr>
          <w:color w:val="auto"/>
        </w:rPr>
        <w:t>te, caps. 1 a 6</w:t>
      </w:r>
      <w:r w:rsidR="002C43AD" w:rsidRPr="00B41415">
        <w:rPr>
          <w:color w:val="auto"/>
        </w:rPr>
        <w:t>) e pp. 387-408 (4ª Parte, caps. 6 a 8).</w:t>
      </w:r>
      <w:r w:rsidR="00471DC6" w:rsidRPr="00B41415">
        <w:rPr>
          <w:color w:val="auto"/>
        </w:rPr>
        <w:t xml:space="preserve"> São Paulo: Martin Fontes.</w:t>
      </w:r>
    </w:p>
    <w:p w:rsidR="001F74F1" w:rsidRPr="00B41415" w:rsidRDefault="001F74F1" w:rsidP="00471DC6">
      <w:pPr>
        <w:jc w:val="both"/>
        <w:rPr>
          <w:rFonts w:eastAsia="Times New Roman"/>
        </w:rPr>
      </w:pPr>
    </w:p>
    <w:p w:rsidR="001F57FE" w:rsidRPr="00B41415" w:rsidRDefault="001F57FE" w:rsidP="00471DC6">
      <w:pPr>
        <w:jc w:val="both"/>
        <w:rPr>
          <w:rFonts w:eastAsia="Times New Roman"/>
          <w:lang w:val="en-US"/>
        </w:rPr>
      </w:pPr>
      <w:r w:rsidRPr="00B41415">
        <w:rPr>
          <w:rFonts w:eastAsia="Times New Roman"/>
        </w:rPr>
        <w:t>Marx, K. (2010)</w:t>
      </w:r>
      <w:r w:rsidR="001D1BBF" w:rsidRPr="00B41415">
        <w:rPr>
          <w:rFonts w:eastAsia="Times New Roman"/>
        </w:rPr>
        <w:t>:</w:t>
      </w:r>
      <w:r w:rsidRPr="00B41415">
        <w:rPr>
          <w:rFonts w:eastAsia="Times New Roman"/>
        </w:rPr>
        <w:t xml:space="preserve"> </w:t>
      </w:r>
      <w:r w:rsidRPr="00B41415">
        <w:rPr>
          <w:rFonts w:eastAsia="Times New Roman"/>
          <w:i/>
        </w:rPr>
        <w:t>Sobre a questão judaica</w:t>
      </w:r>
      <w:r w:rsidRPr="00B41415">
        <w:rPr>
          <w:rFonts w:eastAsia="Times New Roman"/>
        </w:rPr>
        <w:t xml:space="preserve">. </w:t>
      </w:r>
      <w:r w:rsidRPr="00B41415">
        <w:rPr>
          <w:rFonts w:eastAsia="Times New Roman"/>
          <w:lang w:val="en-US"/>
        </w:rPr>
        <w:t xml:space="preserve">São Paulo: Boitempo. </w:t>
      </w:r>
    </w:p>
    <w:p w:rsidR="001F57FE" w:rsidRPr="00B41415" w:rsidRDefault="001F57FE" w:rsidP="00471DC6">
      <w:pPr>
        <w:jc w:val="both"/>
        <w:rPr>
          <w:rFonts w:eastAsia="Times New Roman"/>
          <w:lang w:val="en-US"/>
        </w:rPr>
      </w:pPr>
    </w:p>
    <w:p w:rsidR="00652310" w:rsidRPr="00B41415" w:rsidRDefault="001F57FE" w:rsidP="00471DC6">
      <w:pPr>
        <w:jc w:val="both"/>
      </w:pPr>
      <w:r w:rsidRPr="00B41415">
        <w:rPr>
          <w:lang w:val="en-US"/>
        </w:rPr>
        <w:t xml:space="preserve">Spencer, H. (1981): “From Freedom to Bondage”, in </w:t>
      </w:r>
      <w:r w:rsidRPr="00B41415">
        <w:rPr>
          <w:i/>
          <w:iCs/>
          <w:lang w:val="en-US"/>
        </w:rPr>
        <w:t>The Man versus the State</w:t>
      </w:r>
      <w:r w:rsidRPr="00B41415">
        <w:rPr>
          <w:lang w:val="en-US"/>
        </w:rPr>
        <w:t xml:space="preserve">, pp. 487-518. </w:t>
      </w:r>
      <w:r w:rsidR="001D1BBF" w:rsidRPr="00B41415">
        <w:t>Indianapolis: Liberty Classics.</w:t>
      </w:r>
    </w:p>
    <w:p w:rsidR="002C43AD" w:rsidRPr="00B41415" w:rsidRDefault="002C43AD" w:rsidP="00471DC6">
      <w:pPr>
        <w:jc w:val="both"/>
      </w:pPr>
    </w:p>
    <w:p w:rsidR="00537DE9" w:rsidRPr="00B41415" w:rsidRDefault="00537DE9" w:rsidP="00471DC6">
      <w:pPr>
        <w:jc w:val="both"/>
        <w:rPr>
          <w:rFonts w:eastAsia="Times New Roman"/>
          <w:b/>
        </w:rPr>
      </w:pPr>
      <w:r w:rsidRPr="00B41415">
        <w:rPr>
          <w:rFonts w:eastAsia="Times New Roman"/>
          <w:b/>
        </w:rPr>
        <w:t>Semana 3: Os clássicos da sociologia 2</w:t>
      </w:r>
    </w:p>
    <w:p w:rsidR="00537DE9" w:rsidRPr="00B41415" w:rsidRDefault="00537DE9" w:rsidP="00471DC6">
      <w:pPr>
        <w:jc w:val="both"/>
        <w:rPr>
          <w:rFonts w:eastAsia="Times New Roman"/>
        </w:rPr>
      </w:pPr>
    </w:p>
    <w:p w:rsidR="001F57FE" w:rsidRPr="00B41415" w:rsidRDefault="001F57FE" w:rsidP="00471DC6">
      <w:pPr>
        <w:jc w:val="both"/>
        <w:rPr>
          <w:rFonts w:eastAsia="Times New Roman"/>
        </w:rPr>
      </w:pPr>
      <w:r w:rsidRPr="00B41415">
        <w:rPr>
          <w:rFonts w:eastAsia="Times New Roman"/>
        </w:rPr>
        <w:t xml:space="preserve">Weber, M. (2002): “A política como vocação”, pp. 55-89 in Mills, C.W. e Gerth, H. (Eds.): </w:t>
      </w:r>
      <w:r w:rsidRPr="00B41415">
        <w:rPr>
          <w:rFonts w:eastAsia="Times New Roman"/>
          <w:i/>
        </w:rPr>
        <w:t>Ensaios de Sociologia</w:t>
      </w:r>
      <w:r w:rsidRPr="00B41415">
        <w:rPr>
          <w:rFonts w:eastAsia="Times New Roman"/>
        </w:rPr>
        <w:t xml:space="preserve">. Rio de Janeiro: LTC, 2002. </w:t>
      </w:r>
    </w:p>
    <w:p w:rsidR="00DC4537" w:rsidRPr="00B41415" w:rsidRDefault="00DC4537" w:rsidP="00471DC6">
      <w:pPr>
        <w:jc w:val="both"/>
        <w:rPr>
          <w:rFonts w:eastAsia="Times New Roman"/>
        </w:rPr>
      </w:pPr>
    </w:p>
    <w:p w:rsidR="002B7F6B" w:rsidRPr="00B41415" w:rsidRDefault="001F57FE" w:rsidP="00471DC6">
      <w:pPr>
        <w:spacing w:after="120"/>
        <w:jc w:val="both"/>
        <w:rPr>
          <w:shd w:val="clear" w:color="auto" w:fill="FFFFFF"/>
        </w:rPr>
      </w:pPr>
      <w:r w:rsidRPr="00B41415">
        <w:rPr>
          <w:shd w:val="clear" w:color="auto" w:fill="FFFFFF"/>
        </w:rPr>
        <w:t xml:space="preserve">Durkheim, E. (2002): </w:t>
      </w:r>
      <w:r w:rsidRPr="00B41415">
        <w:rPr>
          <w:i/>
          <w:shd w:val="clear" w:color="auto" w:fill="FFFFFF"/>
        </w:rPr>
        <w:t>Lições de sociologia</w:t>
      </w:r>
      <w:r w:rsidRPr="00B41415">
        <w:rPr>
          <w:shd w:val="clear" w:color="auto" w:fill="FFFFFF"/>
        </w:rPr>
        <w:t xml:space="preserve"> (lições 5 e 7). São Paulo: Martins Fontes, pp. 77-89 e pp. 107-118.</w:t>
      </w:r>
    </w:p>
    <w:p w:rsidR="002B7F6B" w:rsidRPr="00B41415" w:rsidRDefault="002B7F6B" w:rsidP="00471DC6">
      <w:pPr>
        <w:spacing w:after="120"/>
        <w:jc w:val="both"/>
        <w:rPr>
          <w:shd w:val="clear" w:color="auto" w:fill="FFFFFF"/>
        </w:rPr>
      </w:pPr>
      <w:r w:rsidRPr="00B41415">
        <w:rPr>
          <w:shd w:val="clear" w:color="auto" w:fill="FFFFFF"/>
        </w:rPr>
        <w:t>Bourdieu, P. (</w:t>
      </w:r>
      <w:r w:rsidR="000169B9" w:rsidRPr="00B41415">
        <w:rPr>
          <w:shd w:val="clear" w:color="auto" w:fill="FFFFFF"/>
        </w:rPr>
        <w:t>1989</w:t>
      </w:r>
      <w:r w:rsidRPr="00B41415">
        <w:rPr>
          <w:shd w:val="clear" w:color="auto" w:fill="FFFFFF"/>
        </w:rPr>
        <w:t xml:space="preserve">): </w:t>
      </w:r>
      <w:r w:rsidR="002C43AD" w:rsidRPr="00B41415">
        <w:rPr>
          <w:shd w:val="clear" w:color="auto" w:fill="FFFFFF"/>
        </w:rPr>
        <w:t>“</w:t>
      </w:r>
      <w:r w:rsidRPr="00B41415">
        <w:rPr>
          <w:shd w:val="clear" w:color="auto" w:fill="FFFFFF"/>
        </w:rPr>
        <w:t>Sobre o poder simbólico</w:t>
      </w:r>
      <w:r w:rsidR="002C43AD" w:rsidRPr="00B41415">
        <w:rPr>
          <w:shd w:val="clear" w:color="auto" w:fill="FFFFFF"/>
        </w:rPr>
        <w:t>”</w:t>
      </w:r>
      <w:r w:rsidRPr="00B41415">
        <w:rPr>
          <w:shd w:val="clear" w:color="auto" w:fill="FFFFFF"/>
        </w:rPr>
        <w:t xml:space="preserve">, pp. 1-10 in </w:t>
      </w:r>
      <w:r w:rsidRPr="00B41415">
        <w:rPr>
          <w:i/>
          <w:shd w:val="clear" w:color="auto" w:fill="FFFFFF"/>
        </w:rPr>
        <w:t>O poder simbólico</w:t>
      </w:r>
      <w:r w:rsidRPr="00B41415">
        <w:rPr>
          <w:shd w:val="clear" w:color="auto" w:fill="FFFFFF"/>
        </w:rPr>
        <w:t xml:space="preserve">. </w:t>
      </w:r>
      <w:r w:rsidRPr="00B41415">
        <w:t>Rio de Janeiro: Ed. Bertrand.</w:t>
      </w:r>
    </w:p>
    <w:p w:rsidR="001F57FE" w:rsidRPr="00B41415" w:rsidRDefault="001F57FE" w:rsidP="00471DC6">
      <w:pPr>
        <w:jc w:val="both"/>
        <w:rPr>
          <w:rFonts w:eastAsia="Times New Roman"/>
        </w:rPr>
      </w:pPr>
    </w:p>
    <w:p w:rsidR="00537DE9" w:rsidRPr="00B41415" w:rsidRDefault="00537DE9" w:rsidP="00471DC6">
      <w:pPr>
        <w:jc w:val="both"/>
        <w:rPr>
          <w:rFonts w:eastAsia="Times New Roman"/>
          <w:b/>
        </w:rPr>
      </w:pPr>
      <w:r w:rsidRPr="00B41415">
        <w:rPr>
          <w:rFonts w:eastAsia="Times New Roman"/>
          <w:b/>
        </w:rPr>
        <w:t>Semana 4</w:t>
      </w:r>
      <w:r w:rsidR="00D950C2" w:rsidRPr="00B41415">
        <w:rPr>
          <w:rFonts w:eastAsia="Times New Roman"/>
          <w:b/>
        </w:rPr>
        <w:t xml:space="preserve">: </w:t>
      </w:r>
      <w:r w:rsidRPr="00B41415">
        <w:rPr>
          <w:rFonts w:eastAsia="Times New Roman"/>
          <w:b/>
        </w:rPr>
        <w:t>O teológico-politico 1</w:t>
      </w:r>
    </w:p>
    <w:p w:rsidR="00D950C2" w:rsidRPr="00B41415" w:rsidRDefault="00D950C2" w:rsidP="00471DC6">
      <w:pPr>
        <w:jc w:val="both"/>
        <w:rPr>
          <w:rFonts w:eastAsia="Times New Roman"/>
        </w:rPr>
      </w:pPr>
    </w:p>
    <w:p w:rsidR="001F57FE" w:rsidRPr="00B41415" w:rsidRDefault="001F57FE" w:rsidP="00471DC6">
      <w:pPr>
        <w:jc w:val="both"/>
        <w:rPr>
          <w:rFonts w:eastAsia="Times New Roman"/>
        </w:rPr>
      </w:pPr>
      <w:r w:rsidRPr="00B41415">
        <w:rPr>
          <w:rFonts w:eastAsia="Times New Roman"/>
        </w:rPr>
        <w:t xml:space="preserve">Schmitt, C. (1992): </w:t>
      </w:r>
      <w:r w:rsidRPr="00B41415">
        <w:rPr>
          <w:rFonts w:eastAsia="Times New Roman"/>
          <w:i/>
        </w:rPr>
        <w:t>O conceito do político</w:t>
      </w:r>
      <w:r w:rsidR="00B9465D" w:rsidRPr="00B41415">
        <w:rPr>
          <w:rFonts w:eastAsia="Times New Roman"/>
        </w:rPr>
        <w:t xml:space="preserve">, pp. 41-105. </w:t>
      </w:r>
      <w:r w:rsidRPr="00B41415">
        <w:rPr>
          <w:rFonts w:eastAsia="Times New Roman"/>
        </w:rPr>
        <w:t xml:space="preserve">Petrópolis: Vozes. </w:t>
      </w:r>
    </w:p>
    <w:p w:rsidR="002C43AD" w:rsidRPr="00B41415" w:rsidRDefault="002C43AD" w:rsidP="00471DC6">
      <w:pPr>
        <w:jc w:val="both"/>
        <w:rPr>
          <w:rFonts w:eastAsia="Times New Roman"/>
        </w:rPr>
      </w:pPr>
    </w:p>
    <w:p w:rsidR="001D1BBF" w:rsidRPr="00B41415" w:rsidRDefault="001D1BBF" w:rsidP="00471DC6">
      <w:pPr>
        <w:jc w:val="both"/>
        <w:rPr>
          <w:rFonts w:eastAsia="Times New Roman"/>
        </w:rPr>
      </w:pPr>
      <w:r w:rsidRPr="00B41415">
        <w:rPr>
          <w:rFonts w:eastAsia="Times New Roman"/>
        </w:rPr>
        <w:t>Schmitt, C. (2006):</w:t>
      </w:r>
      <w:r w:rsidR="00B9465D" w:rsidRPr="00B41415">
        <w:rPr>
          <w:rFonts w:eastAsia="Times New Roman"/>
        </w:rPr>
        <w:t xml:space="preserve"> </w:t>
      </w:r>
      <w:r w:rsidRPr="00B41415">
        <w:rPr>
          <w:rFonts w:eastAsia="Times New Roman"/>
          <w:i/>
          <w:iCs/>
        </w:rPr>
        <w:t>Teologia política</w:t>
      </w:r>
      <w:r w:rsidRPr="00B41415">
        <w:rPr>
          <w:rFonts w:eastAsia="Times New Roman"/>
        </w:rPr>
        <w:t>. Belo Horizonte: del Rey.</w:t>
      </w:r>
    </w:p>
    <w:p w:rsidR="00D727B4" w:rsidRPr="00B41415" w:rsidRDefault="00D727B4" w:rsidP="00471DC6">
      <w:pPr>
        <w:jc w:val="both"/>
        <w:rPr>
          <w:rFonts w:eastAsia="Times New Roman"/>
        </w:rPr>
      </w:pPr>
    </w:p>
    <w:p w:rsidR="00537DE9" w:rsidRPr="00B41415" w:rsidRDefault="00537DE9" w:rsidP="00471DC6">
      <w:pPr>
        <w:jc w:val="both"/>
        <w:rPr>
          <w:rFonts w:eastAsia="Times New Roman"/>
          <w:b/>
        </w:rPr>
      </w:pPr>
      <w:r w:rsidRPr="00B41415">
        <w:rPr>
          <w:rFonts w:eastAsia="Times New Roman"/>
          <w:b/>
        </w:rPr>
        <w:t>Semana 5: O teológico-politico 2</w:t>
      </w:r>
    </w:p>
    <w:p w:rsidR="006700BA" w:rsidRPr="00B41415" w:rsidRDefault="006700BA" w:rsidP="00471DC6">
      <w:pPr>
        <w:jc w:val="both"/>
        <w:rPr>
          <w:rFonts w:eastAsia="Times New Roman"/>
        </w:rPr>
      </w:pPr>
    </w:p>
    <w:p w:rsidR="00DC4537" w:rsidRPr="00B41415" w:rsidRDefault="00DC4537" w:rsidP="00471DC6">
      <w:pPr>
        <w:jc w:val="both"/>
        <w:rPr>
          <w:rFonts w:eastAsia="Times New Roman"/>
        </w:rPr>
      </w:pPr>
      <w:r w:rsidRPr="00B41415">
        <w:rPr>
          <w:rFonts w:eastAsia="Times New Roman"/>
        </w:rPr>
        <w:t>Lefort</w:t>
      </w:r>
      <w:r w:rsidR="00537DE9" w:rsidRPr="00B41415">
        <w:rPr>
          <w:rFonts w:eastAsia="Times New Roman"/>
        </w:rPr>
        <w:t xml:space="preserve">, C. (1991): </w:t>
      </w:r>
      <w:r w:rsidR="00537DE9" w:rsidRPr="00B41415">
        <w:rPr>
          <w:rStyle w:val="st1"/>
          <w:bCs/>
        </w:rPr>
        <w:t>“Permanência do teológico</w:t>
      </w:r>
      <w:r w:rsidR="00537DE9" w:rsidRPr="00B41415">
        <w:rPr>
          <w:rStyle w:val="st1"/>
        </w:rPr>
        <w:t>-</w:t>
      </w:r>
      <w:r w:rsidR="00537DE9" w:rsidRPr="00B41415">
        <w:rPr>
          <w:rStyle w:val="st1"/>
          <w:bCs/>
        </w:rPr>
        <w:t>político</w:t>
      </w:r>
      <w:r w:rsidR="00AC4594">
        <w:rPr>
          <w:rStyle w:val="st1"/>
        </w:rPr>
        <w:t>?”,</w:t>
      </w:r>
      <w:r w:rsidR="00537DE9" w:rsidRPr="00B41415">
        <w:rPr>
          <w:rStyle w:val="st1"/>
        </w:rPr>
        <w:t xml:space="preserve"> in</w:t>
      </w:r>
      <w:r w:rsidR="00537DE9" w:rsidRPr="00AC4594">
        <w:rPr>
          <w:rStyle w:val="st1"/>
          <w:i/>
        </w:rPr>
        <w:t xml:space="preserve"> Pensando o </w:t>
      </w:r>
      <w:r w:rsidR="00537DE9" w:rsidRPr="00AC4594">
        <w:rPr>
          <w:i/>
          <w:vanish/>
        </w:rPr>
        <w:br/>
      </w:r>
      <w:r w:rsidR="00537DE9" w:rsidRPr="00AC4594">
        <w:rPr>
          <w:rStyle w:val="st1"/>
          <w:i/>
        </w:rPr>
        <w:t>político: ensaios sobre a democracia, revolução e liberdade</w:t>
      </w:r>
      <w:r w:rsidR="00537DE9" w:rsidRPr="00B41415">
        <w:rPr>
          <w:rStyle w:val="st1"/>
        </w:rPr>
        <w:t>.</w:t>
      </w:r>
      <w:r w:rsidR="00537DE9" w:rsidRPr="00B41415">
        <w:t xml:space="preserve"> </w:t>
      </w:r>
      <w:r w:rsidR="00537DE9" w:rsidRPr="00B41415">
        <w:rPr>
          <w:rStyle w:val="st1"/>
        </w:rPr>
        <w:t>R</w:t>
      </w:r>
      <w:r w:rsidR="00AC4594">
        <w:rPr>
          <w:rStyle w:val="st1"/>
        </w:rPr>
        <w:t>io de Janeiro: Paz e Terra.</w:t>
      </w:r>
    </w:p>
    <w:p w:rsidR="005F2F5B" w:rsidRPr="00B41415" w:rsidRDefault="005F2F5B" w:rsidP="00471DC6">
      <w:pPr>
        <w:jc w:val="both"/>
        <w:rPr>
          <w:rFonts w:eastAsia="Times New Roman"/>
        </w:rPr>
      </w:pPr>
    </w:p>
    <w:p w:rsidR="005F2F5B" w:rsidRPr="00AC4594" w:rsidRDefault="005F2F5B" w:rsidP="00471DC6">
      <w:pPr>
        <w:jc w:val="both"/>
        <w:rPr>
          <w:rFonts w:eastAsia="Times New Roman"/>
        </w:rPr>
      </w:pPr>
      <w:r w:rsidRPr="00B41415">
        <w:rPr>
          <w:rFonts w:eastAsia="Times New Roman"/>
        </w:rPr>
        <w:t>Gauchet</w:t>
      </w:r>
      <w:r w:rsidR="00AC4594">
        <w:rPr>
          <w:rFonts w:eastAsia="Times New Roman"/>
        </w:rPr>
        <w:t>, M. (1980): “</w:t>
      </w:r>
      <w:r w:rsidRPr="00B41415">
        <w:rPr>
          <w:rFonts w:eastAsia="Times New Roman"/>
        </w:rPr>
        <w:t>A dívida do</w:t>
      </w:r>
      <w:r w:rsidR="00AC4594">
        <w:rPr>
          <w:rFonts w:eastAsia="Times New Roman"/>
        </w:rPr>
        <w:t xml:space="preserve"> sentido e as raízes do Estado”, in</w:t>
      </w:r>
      <w:r w:rsidRPr="00B41415">
        <w:rPr>
          <w:rFonts w:eastAsia="Times New Roman"/>
        </w:rPr>
        <w:t xml:space="preserve"> </w:t>
      </w:r>
      <w:r w:rsidRPr="00B41415">
        <w:rPr>
          <w:rFonts w:eastAsia="Times New Roman"/>
          <w:i/>
          <w:iCs/>
        </w:rPr>
        <w:t xml:space="preserve">Guerra, religião, poder. </w:t>
      </w:r>
      <w:r w:rsidRPr="00AC4594">
        <w:rPr>
          <w:rFonts w:eastAsia="Times New Roman"/>
          <w:iCs/>
        </w:rPr>
        <w:t>Lisboa: Edições</w:t>
      </w:r>
      <w:r w:rsidRPr="00AC4594">
        <w:rPr>
          <w:rFonts w:eastAsia="Times New Roman"/>
        </w:rPr>
        <w:t xml:space="preserve"> 70.</w:t>
      </w:r>
    </w:p>
    <w:p w:rsidR="00BF7251" w:rsidRPr="00B41415" w:rsidRDefault="00AC4594" w:rsidP="00471DC6">
      <w:pPr>
        <w:pStyle w:val="NormalWeb"/>
        <w:jc w:val="both"/>
      </w:pPr>
      <w:r>
        <w:lastRenderedPageBreak/>
        <w:t>Caillé, A. (2002): “Le politico-religieux”</w:t>
      </w:r>
      <w:r w:rsidR="00092358" w:rsidRPr="00B41415">
        <w:t xml:space="preserve">, </w:t>
      </w:r>
      <w:r w:rsidR="00092358" w:rsidRPr="00B41415">
        <w:rPr>
          <w:rStyle w:val="Emphasis"/>
        </w:rPr>
        <w:t>Revue du MAUSS</w:t>
      </w:r>
      <w:r w:rsidR="00092358" w:rsidRPr="00B41415">
        <w:rPr>
          <w:rStyle w:val="Emphasis"/>
          <w:i w:val="0"/>
        </w:rPr>
        <w:t>, 2002/</w:t>
      </w:r>
      <w:r w:rsidR="00092358" w:rsidRPr="00B41415">
        <w:rPr>
          <w:rStyle w:val="Emphasis"/>
        </w:rPr>
        <w:t xml:space="preserve"> </w:t>
      </w:r>
      <w:r w:rsidR="00092358" w:rsidRPr="00B41415">
        <w:t>1, No 19, p. 304-308</w:t>
      </w:r>
    </w:p>
    <w:p w:rsidR="006700BA" w:rsidRPr="00B41415" w:rsidRDefault="005F2F5B" w:rsidP="00471DC6">
      <w:pPr>
        <w:jc w:val="both"/>
        <w:rPr>
          <w:rFonts w:eastAsia="Times New Roman"/>
          <w:b/>
        </w:rPr>
      </w:pPr>
      <w:r w:rsidRPr="00B41415">
        <w:rPr>
          <w:rFonts w:eastAsia="Times New Roman"/>
          <w:b/>
        </w:rPr>
        <w:t>Semana 7</w:t>
      </w:r>
      <w:r w:rsidR="002F2408" w:rsidRPr="00B41415">
        <w:rPr>
          <w:rFonts w:eastAsia="Times New Roman"/>
          <w:b/>
        </w:rPr>
        <w:t>:</w:t>
      </w:r>
      <w:r w:rsidR="002F2408" w:rsidRPr="00B41415">
        <w:rPr>
          <w:rFonts w:eastAsia="Times New Roman"/>
        </w:rPr>
        <w:t xml:space="preserve"> </w:t>
      </w:r>
      <w:r w:rsidR="006700BA" w:rsidRPr="00B41415">
        <w:rPr>
          <w:rFonts w:eastAsia="Times New Roman"/>
          <w:b/>
        </w:rPr>
        <w:t>A invenção da democracia 1</w:t>
      </w:r>
    </w:p>
    <w:p w:rsidR="002F2408" w:rsidRPr="00B41415" w:rsidRDefault="002F2408" w:rsidP="00471DC6">
      <w:pPr>
        <w:jc w:val="both"/>
        <w:rPr>
          <w:rFonts w:eastAsia="Times New Roman"/>
        </w:rPr>
      </w:pPr>
    </w:p>
    <w:p w:rsidR="002F2408" w:rsidRPr="00B41415" w:rsidRDefault="006700BA" w:rsidP="00471DC6">
      <w:pPr>
        <w:jc w:val="both"/>
        <w:rPr>
          <w:rFonts w:eastAsia="Times New Roman"/>
        </w:rPr>
      </w:pPr>
      <w:r w:rsidRPr="00B41415">
        <w:rPr>
          <w:rFonts w:eastAsia="Times New Roman"/>
        </w:rPr>
        <w:t>Arendt, H.</w:t>
      </w:r>
      <w:r w:rsidR="00157147" w:rsidRPr="00B41415">
        <w:rPr>
          <w:rFonts w:eastAsia="Times New Roman"/>
        </w:rPr>
        <w:t xml:space="preserve"> (2007)</w:t>
      </w:r>
      <w:r w:rsidRPr="00B41415">
        <w:rPr>
          <w:rFonts w:eastAsia="Times New Roman"/>
        </w:rPr>
        <w:t xml:space="preserve">: </w:t>
      </w:r>
      <w:r w:rsidRPr="00B41415">
        <w:rPr>
          <w:rFonts w:eastAsia="Times New Roman"/>
          <w:i/>
        </w:rPr>
        <w:t>A condição humana</w:t>
      </w:r>
      <w:r w:rsidR="00157147" w:rsidRPr="00B41415">
        <w:rPr>
          <w:rFonts w:eastAsia="Times New Roman"/>
        </w:rPr>
        <w:t>, pp. 188-259. Rio de Janeiro: Forense.</w:t>
      </w:r>
    </w:p>
    <w:p w:rsidR="00A564D1" w:rsidRPr="00B41415" w:rsidRDefault="00A564D1" w:rsidP="00471DC6">
      <w:pPr>
        <w:jc w:val="both"/>
        <w:rPr>
          <w:rFonts w:eastAsia="Times New Roman"/>
        </w:rPr>
      </w:pPr>
    </w:p>
    <w:p w:rsidR="00A564D1" w:rsidRPr="00B41415" w:rsidRDefault="00A564D1" w:rsidP="00471DC6">
      <w:pPr>
        <w:jc w:val="both"/>
        <w:rPr>
          <w:rFonts w:eastAsia="Times New Roman"/>
        </w:rPr>
      </w:pPr>
      <w:r w:rsidRPr="00B41415">
        <w:rPr>
          <w:rFonts w:eastAsia="Times New Roman"/>
        </w:rPr>
        <w:t>Arendt, H.</w:t>
      </w:r>
      <w:r w:rsidR="003774BD" w:rsidRPr="00B41415">
        <w:rPr>
          <w:rFonts w:eastAsia="Times New Roman"/>
        </w:rPr>
        <w:t xml:space="preserve"> (2006): </w:t>
      </w:r>
      <w:r w:rsidR="003774BD" w:rsidRPr="00B41415">
        <w:rPr>
          <w:rFonts w:eastAsia="Times New Roman"/>
          <w:i/>
        </w:rPr>
        <w:t>O que é política</w:t>
      </w:r>
      <w:r w:rsidR="00096F70" w:rsidRPr="00B41415">
        <w:rPr>
          <w:rFonts w:eastAsia="Times New Roman"/>
        </w:rPr>
        <w:t>?</w:t>
      </w:r>
      <w:r w:rsidR="00157147" w:rsidRPr="00B41415">
        <w:rPr>
          <w:rFonts w:eastAsia="Times New Roman"/>
        </w:rPr>
        <w:t>,</w:t>
      </w:r>
      <w:r w:rsidR="003774BD" w:rsidRPr="00B41415">
        <w:rPr>
          <w:rFonts w:eastAsia="Times New Roman"/>
        </w:rPr>
        <w:t xml:space="preserve"> pp. 21-28, 45-85. Rio de Janeiro: Bertrand Brasil.</w:t>
      </w:r>
    </w:p>
    <w:p w:rsidR="006700BA" w:rsidRPr="00B41415" w:rsidRDefault="006700BA" w:rsidP="00471DC6">
      <w:pPr>
        <w:jc w:val="both"/>
        <w:rPr>
          <w:rFonts w:eastAsia="Times New Roman"/>
        </w:rPr>
      </w:pPr>
    </w:p>
    <w:p w:rsidR="006700BA" w:rsidRPr="00B41415" w:rsidRDefault="006700BA" w:rsidP="00471DC6">
      <w:pPr>
        <w:jc w:val="both"/>
        <w:rPr>
          <w:rFonts w:eastAsia="Times New Roman"/>
          <w:b/>
        </w:rPr>
      </w:pPr>
      <w:r w:rsidRPr="00B41415">
        <w:rPr>
          <w:rFonts w:eastAsia="Times New Roman"/>
          <w:b/>
        </w:rPr>
        <w:t>Semana 7</w:t>
      </w:r>
      <w:r w:rsidR="00DC4537" w:rsidRPr="00B41415">
        <w:rPr>
          <w:rFonts w:eastAsia="Times New Roman"/>
          <w:b/>
        </w:rPr>
        <w:t>:</w:t>
      </w:r>
      <w:r w:rsidRPr="00B41415">
        <w:rPr>
          <w:rFonts w:eastAsia="Times New Roman"/>
          <w:b/>
        </w:rPr>
        <w:t xml:space="preserve"> A invenção da democracia 2</w:t>
      </w:r>
    </w:p>
    <w:p w:rsidR="00A564D1" w:rsidRPr="00B41415" w:rsidRDefault="00A564D1" w:rsidP="00471DC6">
      <w:pPr>
        <w:spacing w:before="100" w:beforeAutospacing="1" w:after="100" w:afterAutospacing="1"/>
        <w:jc w:val="both"/>
        <w:outlineLvl w:val="2"/>
      </w:pPr>
      <w:r w:rsidRPr="00B41415">
        <w:rPr>
          <w:rFonts w:eastAsia="Times New Roman"/>
        </w:rPr>
        <w:t>Castoriadis, C.</w:t>
      </w:r>
      <w:r w:rsidR="003774BD" w:rsidRPr="00B41415">
        <w:rPr>
          <w:rFonts w:eastAsia="Times New Roman"/>
        </w:rPr>
        <w:t xml:space="preserve"> (2002)</w:t>
      </w:r>
      <w:r w:rsidRPr="00B41415">
        <w:rPr>
          <w:rFonts w:eastAsia="Times New Roman"/>
        </w:rPr>
        <w:t xml:space="preserve">: “A polis grega e a criação da democracia”, pp. 277-323 in </w:t>
      </w:r>
      <w:r w:rsidRPr="00B41415">
        <w:rPr>
          <w:rStyle w:val="st1"/>
          <w:i/>
        </w:rPr>
        <w:t xml:space="preserve">As </w:t>
      </w:r>
      <w:r w:rsidR="003774BD" w:rsidRPr="00B41415">
        <w:rPr>
          <w:rStyle w:val="st1"/>
          <w:bCs/>
          <w:i/>
        </w:rPr>
        <w:t xml:space="preserve">encruzilhadas do labirinto </w:t>
      </w:r>
      <w:r w:rsidRPr="00B41415">
        <w:rPr>
          <w:rStyle w:val="st1"/>
          <w:bCs/>
          <w:i/>
        </w:rPr>
        <w:t>II</w:t>
      </w:r>
      <w:r w:rsidRPr="00B41415">
        <w:rPr>
          <w:i/>
          <w:vanish/>
        </w:rPr>
        <w:br/>
      </w:r>
      <w:r w:rsidRPr="00B41415">
        <w:rPr>
          <w:rStyle w:val="st1"/>
          <w:i/>
        </w:rPr>
        <w:t>:</w:t>
      </w:r>
      <w:r w:rsidR="003774BD" w:rsidRPr="00B41415">
        <w:rPr>
          <w:rStyle w:val="st1"/>
          <w:i/>
        </w:rPr>
        <w:t xml:space="preserve"> </w:t>
      </w:r>
      <w:r w:rsidR="003774BD" w:rsidRPr="00B41415">
        <w:rPr>
          <w:rStyle w:val="st1"/>
          <w:bCs/>
          <w:i/>
        </w:rPr>
        <w:t>Os domínios do homem</w:t>
      </w:r>
      <w:r w:rsidRPr="00B41415">
        <w:rPr>
          <w:rStyle w:val="st1"/>
        </w:rPr>
        <w:t>. Rio de Janeiro: Paz e. Terra.</w:t>
      </w:r>
    </w:p>
    <w:p w:rsidR="006700BA" w:rsidRPr="00B41415" w:rsidRDefault="006700BA" w:rsidP="00471DC6">
      <w:pPr>
        <w:spacing w:before="100" w:beforeAutospacing="1" w:after="100" w:afterAutospacing="1"/>
        <w:jc w:val="both"/>
        <w:outlineLvl w:val="2"/>
      </w:pPr>
      <w:r w:rsidRPr="00B41415">
        <w:rPr>
          <w:rFonts w:eastAsia="Times New Roman"/>
        </w:rPr>
        <w:t>Castoriadis, C. (1992): “</w:t>
      </w:r>
      <w:r w:rsidRPr="00B41415">
        <w:rPr>
          <w:rStyle w:val="st1"/>
          <w:bCs/>
        </w:rPr>
        <w:t>Poder, Política, Autonomia”</w:t>
      </w:r>
      <w:r w:rsidRPr="00B41415">
        <w:rPr>
          <w:rStyle w:val="st1"/>
        </w:rPr>
        <w:t xml:space="preserve">, p. 121-149 in </w:t>
      </w:r>
      <w:r w:rsidRPr="00B41415">
        <w:rPr>
          <w:rStyle w:val="st1"/>
          <w:i/>
        </w:rPr>
        <w:t xml:space="preserve">As </w:t>
      </w:r>
      <w:r w:rsidRPr="00B41415">
        <w:rPr>
          <w:rStyle w:val="st1"/>
          <w:bCs/>
          <w:i/>
        </w:rPr>
        <w:t>encruzilhadas do labirinto III</w:t>
      </w:r>
      <w:r w:rsidRPr="00B41415">
        <w:rPr>
          <w:i/>
          <w:vanish/>
        </w:rPr>
        <w:br/>
      </w:r>
      <w:r w:rsidRPr="00B41415">
        <w:rPr>
          <w:rStyle w:val="st1"/>
          <w:i/>
        </w:rPr>
        <w:t xml:space="preserve">: </w:t>
      </w:r>
      <w:r w:rsidR="00A564D1" w:rsidRPr="00B41415">
        <w:rPr>
          <w:rStyle w:val="st1"/>
          <w:bCs/>
          <w:i/>
        </w:rPr>
        <w:t>O</w:t>
      </w:r>
      <w:r w:rsidRPr="00B41415">
        <w:rPr>
          <w:rStyle w:val="st1"/>
          <w:bCs/>
          <w:i/>
        </w:rPr>
        <w:t xml:space="preserve"> mundo fragmentado</w:t>
      </w:r>
      <w:r w:rsidRPr="00B41415">
        <w:rPr>
          <w:rStyle w:val="st1"/>
        </w:rPr>
        <w:t>. Rio de Janeiro: Paz e. Terra.</w:t>
      </w:r>
    </w:p>
    <w:p w:rsidR="006700BA" w:rsidRPr="00B41415" w:rsidRDefault="00DC4537" w:rsidP="00471DC6">
      <w:pPr>
        <w:jc w:val="both"/>
        <w:rPr>
          <w:rFonts w:eastAsia="Times New Roman"/>
          <w:b/>
        </w:rPr>
      </w:pPr>
      <w:r w:rsidRPr="00B41415">
        <w:rPr>
          <w:rFonts w:eastAsia="Times New Roman"/>
          <w:b/>
        </w:rPr>
        <w:t>Semana</w:t>
      </w:r>
      <w:r w:rsidR="006700BA" w:rsidRPr="00B41415">
        <w:rPr>
          <w:rFonts w:eastAsia="Times New Roman"/>
          <w:b/>
        </w:rPr>
        <w:t xml:space="preserve"> </w:t>
      </w:r>
      <w:r w:rsidR="005F2F5B" w:rsidRPr="00B41415">
        <w:rPr>
          <w:rFonts w:eastAsia="Times New Roman"/>
          <w:b/>
        </w:rPr>
        <w:t>9</w:t>
      </w:r>
      <w:r w:rsidRPr="00B41415">
        <w:rPr>
          <w:rFonts w:eastAsia="Times New Roman"/>
          <w:b/>
        </w:rPr>
        <w:t xml:space="preserve">: </w:t>
      </w:r>
      <w:r w:rsidR="005F2F5B" w:rsidRPr="00B41415">
        <w:rPr>
          <w:rFonts w:eastAsia="Times New Roman"/>
          <w:b/>
        </w:rPr>
        <w:t xml:space="preserve">A </w:t>
      </w:r>
      <w:r w:rsidR="006700BA" w:rsidRPr="00B41415">
        <w:rPr>
          <w:rFonts w:eastAsia="Times New Roman"/>
          <w:b/>
        </w:rPr>
        <w:t>Democracia liberal</w:t>
      </w:r>
      <w:r w:rsidR="00096F70" w:rsidRPr="00B41415">
        <w:rPr>
          <w:rFonts w:eastAsia="Times New Roman"/>
          <w:b/>
        </w:rPr>
        <w:t xml:space="preserve"> 1</w:t>
      </w:r>
    </w:p>
    <w:p w:rsidR="006700BA" w:rsidRPr="00B41415" w:rsidRDefault="006700BA" w:rsidP="00471DC6">
      <w:pPr>
        <w:jc w:val="both"/>
        <w:rPr>
          <w:rFonts w:eastAsia="Times New Roman"/>
        </w:rPr>
      </w:pPr>
    </w:p>
    <w:p w:rsidR="00BC08BD" w:rsidRPr="00B41415" w:rsidRDefault="0007718A" w:rsidP="00471DC6">
      <w:pPr>
        <w:jc w:val="both"/>
        <w:rPr>
          <w:rFonts w:eastAsia="Times New Roman"/>
          <w:lang w:val="en-US"/>
        </w:rPr>
      </w:pPr>
      <w:r w:rsidRPr="00B41415">
        <w:rPr>
          <w:rFonts w:eastAsia="Times New Roman"/>
        </w:rPr>
        <w:t xml:space="preserve">Rawls, J. </w:t>
      </w:r>
      <w:r w:rsidR="00694EDD" w:rsidRPr="00B41415">
        <w:rPr>
          <w:rFonts w:eastAsia="Times New Roman"/>
        </w:rPr>
        <w:t xml:space="preserve">(2001): </w:t>
      </w:r>
      <w:r w:rsidR="00694EDD" w:rsidRPr="00B41415">
        <w:rPr>
          <w:rFonts w:eastAsia="Times New Roman"/>
          <w:i/>
        </w:rPr>
        <w:t xml:space="preserve">Justice as Fairness. </w:t>
      </w:r>
      <w:r w:rsidR="00694EDD" w:rsidRPr="00B41415">
        <w:rPr>
          <w:rFonts w:eastAsia="Times New Roman"/>
          <w:i/>
          <w:lang w:val="en-US"/>
        </w:rPr>
        <w:t>A Restatement</w:t>
      </w:r>
      <w:r w:rsidR="00694EDD" w:rsidRPr="00B41415">
        <w:rPr>
          <w:rFonts w:eastAsia="Times New Roman"/>
          <w:lang w:val="en-US"/>
        </w:rPr>
        <w:t>,</w:t>
      </w:r>
      <w:r w:rsidR="006E2423" w:rsidRPr="00B41415">
        <w:rPr>
          <w:rFonts w:eastAsia="Times New Roman"/>
          <w:lang w:val="en-US"/>
        </w:rPr>
        <w:t xml:space="preserve"> pp. 1-38.</w:t>
      </w:r>
      <w:r w:rsidR="00694EDD" w:rsidRPr="00B41415">
        <w:rPr>
          <w:rFonts w:eastAsia="Times New Roman"/>
          <w:lang w:val="en-US"/>
        </w:rPr>
        <w:t xml:space="preserve"> Cambridge: Harvard University Press. </w:t>
      </w:r>
    </w:p>
    <w:p w:rsidR="006E2423" w:rsidRPr="00B41415" w:rsidRDefault="006E2423" w:rsidP="00471DC6">
      <w:pPr>
        <w:jc w:val="both"/>
        <w:rPr>
          <w:rFonts w:eastAsia="Times New Roman"/>
          <w:lang w:val="en-US"/>
        </w:rPr>
      </w:pPr>
    </w:p>
    <w:p w:rsidR="006E2423" w:rsidRPr="00B41415" w:rsidRDefault="006E2423" w:rsidP="00471DC6">
      <w:pPr>
        <w:jc w:val="both"/>
        <w:rPr>
          <w:rFonts w:eastAsia="Times New Roman"/>
        </w:rPr>
      </w:pPr>
      <w:r w:rsidRPr="00B41415">
        <w:rPr>
          <w:rFonts w:eastAsia="Times New Roman"/>
        </w:rPr>
        <w:t xml:space="preserve">Rawls, J. (2000): </w:t>
      </w:r>
      <w:r w:rsidRPr="00B41415">
        <w:rPr>
          <w:rFonts w:eastAsia="Times New Roman"/>
          <w:i/>
        </w:rPr>
        <w:t>O liberalismo político</w:t>
      </w:r>
      <w:r w:rsidRPr="00B41415">
        <w:rPr>
          <w:rFonts w:eastAsia="Times New Roman"/>
        </w:rPr>
        <w:t xml:space="preserve">, pp. 179-219. São Paulo: Ática. </w:t>
      </w:r>
    </w:p>
    <w:p w:rsidR="0007718A" w:rsidRPr="00B41415" w:rsidRDefault="0007718A" w:rsidP="00471DC6">
      <w:pPr>
        <w:jc w:val="both"/>
        <w:rPr>
          <w:rFonts w:eastAsia="Times New Roman"/>
        </w:rPr>
      </w:pPr>
    </w:p>
    <w:p w:rsidR="000D724D" w:rsidRPr="00B41415" w:rsidRDefault="000D724D" w:rsidP="00471DC6">
      <w:pPr>
        <w:jc w:val="both"/>
        <w:rPr>
          <w:rFonts w:eastAsia="Times New Roman"/>
          <w:b/>
        </w:rPr>
      </w:pPr>
      <w:r w:rsidRPr="00B41415">
        <w:rPr>
          <w:rFonts w:eastAsia="Times New Roman"/>
          <w:b/>
        </w:rPr>
        <w:t>Semana 10: A Democracia liberal 2</w:t>
      </w:r>
    </w:p>
    <w:p w:rsidR="005F2F5B" w:rsidRPr="00B41415" w:rsidRDefault="005F2F5B" w:rsidP="00471DC6">
      <w:pPr>
        <w:jc w:val="both"/>
        <w:rPr>
          <w:rFonts w:eastAsia="Times New Roman"/>
        </w:rPr>
      </w:pPr>
    </w:p>
    <w:p w:rsidR="0007718A" w:rsidRPr="00B41415" w:rsidRDefault="0007718A" w:rsidP="00471DC6">
      <w:pPr>
        <w:jc w:val="both"/>
        <w:rPr>
          <w:rFonts w:eastAsia="Times New Roman"/>
        </w:rPr>
      </w:pPr>
      <w:r w:rsidRPr="00B41415">
        <w:rPr>
          <w:rFonts w:eastAsia="Times New Roman"/>
        </w:rPr>
        <w:t>Habermas, J.</w:t>
      </w:r>
      <w:r w:rsidR="00277787" w:rsidRPr="00B41415">
        <w:rPr>
          <w:rFonts w:eastAsia="Times New Roman"/>
        </w:rPr>
        <w:t xml:space="preserve"> (2002)</w:t>
      </w:r>
      <w:r w:rsidR="00896BE8" w:rsidRPr="00B41415">
        <w:rPr>
          <w:rFonts w:eastAsia="Times New Roman"/>
        </w:rPr>
        <w:t xml:space="preserve">: “Três modelos normativos de democracia”, pp. 269-284 in </w:t>
      </w:r>
      <w:r w:rsidR="00896BE8" w:rsidRPr="00B41415">
        <w:rPr>
          <w:rFonts w:eastAsia="Times New Roman"/>
          <w:i/>
        </w:rPr>
        <w:t>A inclusão do outro. Estudos de teoria política</w:t>
      </w:r>
      <w:r w:rsidR="00896BE8" w:rsidRPr="00B41415">
        <w:rPr>
          <w:rFonts w:eastAsia="Times New Roman"/>
        </w:rPr>
        <w:t>. São Paulo: Loyola.</w:t>
      </w:r>
    </w:p>
    <w:p w:rsidR="00DC4537" w:rsidRPr="00B41415" w:rsidRDefault="00DC4537" w:rsidP="00471DC6">
      <w:pPr>
        <w:jc w:val="both"/>
        <w:rPr>
          <w:rFonts w:eastAsia="Times New Roman"/>
        </w:rPr>
      </w:pPr>
    </w:p>
    <w:p w:rsidR="0007718A" w:rsidRPr="00B41415" w:rsidRDefault="0007718A" w:rsidP="00471DC6">
      <w:pPr>
        <w:jc w:val="both"/>
        <w:rPr>
          <w:rFonts w:eastAsia="Times New Roman"/>
        </w:rPr>
      </w:pPr>
      <w:r w:rsidRPr="00B41415">
        <w:rPr>
          <w:rFonts w:eastAsia="Times New Roman"/>
          <w:lang w:val="en-US"/>
        </w:rPr>
        <w:t xml:space="preserve">Honneth, A. (2014): </w:t>
      </w:r>
      <w:r w:rsidRPr="00B41415">
        <w:rPr>
          <w:rFonts w:eastAsia="Times New Roman"/>
          <w:i/>
          <w:lang w:val="en-US"/>
        </w:rPr>
        <w:t>Freedom´s Right. The Social Foundations of Democratic Life</w:t>
      </w:r>
      <w:r w:rsidR="00716F14">
        <w:rPr>
          <w:rFonts w:eastAsia="Times New Roman"/>
          <w:lang w:val="en-US"/>
        </w:rPr>
        <w:t xml:space="preserve"> </w:t>
      </w:r>
      <w:r w:rsidR="00AC4594">
        <w:rPr>
          <w:rFonts w:eastAsia="Times New Roman"/>
          <w:lang w:val="en-US"/>
        </w:rPr>
        <w:t>(</w:t>
      </w:r>
      <w:r w:rsidR="00716F14" w:rsidRPr="000C4DB8">
        <w:rPr>
          <w:lang w:val="en-US"/>
        </w:rPr>
        <w:t>Introdução e Parte A</w:t>
      </w:r>
      <w:r w:rsidR="00AC4594" w:rsidRPr="000C4DB8">
        <w:rPr>
          <w:lang w:val="en-US"/>
        </w:rPr>
        <w:t>)</w:t>
      </w:r>
      <w:r w:rsidR="00716F14" w:rsidRPr="000C4DB8">
        <w:rPr>
          <w:lang w:val="en-US"/>
        </w:rPr>
        <w:t>.</w:t>
      </w:r>
      <w:r w:rsidR="00716F14">
        <w:rPr>
          <w:rFonts w:eastAsia="Times New Roman"/>
          <w:lang w:val="en-US"/>
        </w:rPr>
        <w:t xml:space="preserve"> </w:t>
      </w:r>
      <w:r w:rsidRPr="00B41415">
        <w:rPr>
          <w:rFonts w:eastAsia="Times New Roman"/>
          <w:lang w:val="en-US"/>
        </w:rPr>
        <w:t xml:space="preserve"> </w:t>
      </w:r>
      <w:r w:rsidRPr="00B41415">
        <w:rPr>
          <w:rFonts w:eastAsia="Times New Roman"/>
        </w:rPr>
        <w:t>Nova York: Columbia University Press.</w:t>
      </w:r>
    </w:p>
    <w:p w:rsidR="006700BA" w:rsidRPr="00B41415" w:rsidRDefault="006700BA" w:rsidP="00471DC6">
      <w:pPr>
        <w:jc w:val="both"/>
        <w:rPr>
          <w:rFonts w:eastAsia="Times New Roman"/>
        </w:rPr>
      </w:pPr>
    </w:p>
    <w:p w:rsidR="00096F70" w:rsidRPr="00B41415" w:rsidRDefault="000D724D" w:rsidP="00471DC6">
      <w:pPr>
        <w:jc w:val="both"/>
        <w:rPr>
          <w:rFonts w:eastAsia="Times New Roman"/>
          <w:b/>
        </w:rPr>
      </w:pPr>
      <w:r w:rsidRPr="00B41415">
        <w:rPr>
          <w:rFonts w:eastAsia="Times New Roman"/>
          <w:b/>
        </w:rPr>
        <w:t>Semana 11</w:t>
      </w:r>
      <w:r w:rsidR="00096F70" w:rsidRPr="00B41415">
        <w:rPr>
          <w:rFonts w:eastAsia="Times New Roman"/>
          <w:b/>
        </w:rPr>
        <w:t>:</w:t>
      </w:r>
      <w:r w:rsidRPr="00B41415">
        <w:rPr>
          <w:rFonts w:eastAsia="Times New Roman"/>
          <w:b/>
        </w:rPr>
        <w:t xml:space="preserve"> </w:t>
      </w:r>
      <w:r w:rsidR="00993C61" w:rsidRPr="00B41415">
        <w:rPr>
          <w:rFonts w:eastAsia="Times New Roman"/>
          <w:b/>
        </w:rPr>
        <w:t>A d</w:t>
      </w:r>
      <w:r w:rsidR="0007718A" w:rsidRPr="00B41415">
        <w:rPr>
          <w:rFonts w:eastAsia="Times New Roman"/>
          <w:b/>
        </w:rPr>
        <w:t>issolução</w:t>
      </w:r>
      <w:r w:rsidR="00993C61" w:rsidRPr="00B41415">
        <w:rPr>
          <w:rFonts w:eastAsia="Times New Roman"/>
          <w:b/>
        </w:rPr>
        <w:t xml:space="preserve"> do politico </w:t>
      </w:r>
      <w:r w:rsidR="0007718A" w:rsidRPr="00B41415">
        <w:rPr>
          <w:rFonts w:eastAsia="Times New Roman"/>
          <w:b/>
        </w:rPr>
        <w:t>1</w:t>
      </w:r>
    </w:p>
    <w:p w:rsidR="00096F70" w:rsidRPr="00B41415" w:rsidRDefault="00096F70" w:rsidP="00471DC6">
      <w:pPr>
        <w:jc w:val="both"/>
        <w:rPr>
          <w:rFonts w:eastAsia="Times New Roman"/>
        </w:rPr>
      </w:pPr>
    </w:p>
    <w:p w:rsidR="00277787" w:rsidRPr="00B41415" w:rsidRDefault="00277787" w:rsidP="00471DC6">
      <w:pPr>
        <w:rPr>
          <w:rFonts w:eastAsia="Times New Roman"/>
          <w:shd w:val="clear" w:color="auto" w:fill="FFFFFF"/>
        </w:rPr>
      </w:pPr>
      <w:r w:rsidRPr="00B41415">
        <w:rPr>
          <w:rFonts w:eastAsia="Times New Roman"/>
          <w:shd w:val="clear" w:color="auto" w:fill="FFFFFF"/>
        </w:rPr>
        <w:t xml:space="preserve">Hayek, F. (1985): </w:t>
      </w:r>
      <w:r w:rsidRPr="00B41415">
        <w:rPr>
          <w:rFonts w:eastAsia="Times New Roman"/>
          <w:i/>
          <w:shd w:val="clear" w:color="auto" w:fill="FFFFFF"/>
        </w:rPr>
        <w:t>Direito, legislação e liberdade</w:t>
      </w:r>
      <w:r w:rsidRPr="00B41415">
        <w:rPr>
          <w:rFonts w:eastAsia="Times New Roman"/>
          <w:shd w:val="clear" w:color="auto" w:fill="FFFFFF"/>
        </w:rPr>
        <w:t xml:space="preserve">. Vol. 1: </w:t>
      </w:r>
      <w:r w:rsidRPr="00B41415">
        <w:rPr>
          <w:rFonts w:eastAsia="Times New Roman"/>
          <w:i/>
          <w:shd w:val="clear" w:color="auto" w:fill="FFFFFF"/>
        </w:rPr>
        <w:t>Normas e ordem</w:t>
      </w:r>
      <w:r w:rsidRPr="00B41415">
        <w:rPr>
          <w:rFonts w:eastAsia="Times New Roman"/>
          <w:shd w:val="clear" w:color="auto" w:fill="FFFFFF"/>
        </w:rPr>
        <w:t xml:space="preserve">, pp. 36-60 (‘Kosmos e taxis’) e Vol. 2: </w:t>
      </w:r>
      <w:r w:rsidRPr="00B41415">
        <w:rPr>
          <w:rFonts w:eastAsia="Times New Roman"/>
          <w:i/>
          <w:shd w:val="clear" w:color="auto" w:fill="FFFFFF"/>
        </w:rPr>
        <w:t>A miragem da justiça social</w:t>
      </w:r>
      <w:r w:rsidRPr="00B41415">
        <w:rPr>
          <w:rFonts w:eastAsia="Times New Roman"/>
          <w:shd w:val="clear" w:color="auto" w:fill="FFFFFF"/>
        </w:rPr>
        <w:t xml:space="preserve">, pp. 129-158 (‘A ordem do mercado ou catalaxia’). </w:t>
      </w:r>
      <w:r w:rsidRPr="00B41415">
        <w:rPr>
          <w:rFonts w:eastAsia="Times New Roman"/>
          <w:iCs/>
          <w:shd w:val="clear" w:color="auto" w:fill="FFFFFF"/>
        </w:rPr>
        <w:t>São Paulo: Visão</w:t>
      </w:r>
      <w:r w:rsidRPr="00B41415">
        <w:rPr>
          <w:rFonts w:eastAsia="Times New Roman"/>
          <w:shd w:val="clear" w:color="auto" w:fill="FFFFFF"/>
        </w:rPr>
        <w:t>.</w:t>
      </w:r>
    </w:p>
    <w:p w:rsidR="00277787" w:rsidRPr="00B41415" w:rsidRDefault="00277787" w:rsidP="00471DC6">
      <w:pPr>
        <w:rPr>
          <w:rFonts w:eastAsia="Times New Roman"/>
        </w:rPr>
      </w:pPr>
    </w:p>
    <w:p w:rsidR="005F2F5B" w:rsidRPr="00B41415" w:rsidRDefault="005F2F5B" w:rsidP="00471DC6">
      <w:pPr>
        <w:jc w:val="both"/>
        <w:rPr>
          <w:rFonts w:eastAsia="Times New Roman"/>
          <w:b/>
        </w:rPr>
      </w:pPr>
      <w:r w:rsidRPr="00B41415">
        <w:rPr>
          <w:rFonts w:eastAsia="Times New Roman"/>
          <w:b/>
        </w:rPr>
        <w:t>Semana 12</w:t>
      </w:r>
      <w:r w:rsidR="00DC4537" w:rsidRPr="00B41415">
        <w:rPr>
          <w:rFonts w:eastAsia="Times New Roman"/>
          <w:b/>
        </w:rPr>
        <w:t xml:space="preserve">: </w:t>
      </w:r>
      <w:r w:rsidR="00471DC6" w:rsidRPr="00B41415">
        <w:rPr>
          <w:rFonts w:eastAsia="Times New Roman"/>
          <w:b/>
        </w:rPr>
        <w:t xml:space="preserve">A dissolução do politico </w:t>
      </w:r>
      <w:r w:rsidR="00993C61" w:rsidRPr="00B41415">
        <w:rPr>
          <w:rFonts w:eastAsia="Times New Roman"/>
          <w:b/>
        </w:rPr>
        <w:t>2</w:t>
      </w:r>
    </w:p>
    <w:p w:rsidR="0007718A" w:rsidRPr="00B41415" w:rsidRDefault="0007718A" w:rsidP="00471DC6">
      <w:pPr>
        <w:jc w:val="both"/>
        <w:rPr>
          <w:rFonts w:eastAsia="Times New Roman"/>
        </w:rPr>
      </w:pPr>
    </w:p>
    <w:p w:rsidR="0007718A" w:rsidRPr="00B41415" w:rsidRDefault="0007718A" w:rsidP="00471DC6">
      <w:pPr>
        <w:jc w:val="both"/>
        <w:rPr>
          <w:rFonts w:eastAsia="Times New Roman"/>
          <w:lang w:val="en-US"/>
        </w:rPr>
      </w:pPr>
      <w:r w:rsidRPr="00B41415">
        <w:rPr>
          <w:rFonts w:eastAsia="Times New Roman"/>
          <w:lang w:val="en-US"/>
        </w:rPr>
        <w:t xml:space="preserve">Luhmann, N. (1992): “The Concept of Society”, </w:t>
      </w:r>
      <w:r w:rsidRPr="00B41415">
        <w:rPr>
          <w:rFonts w:eastAsia="Times New Roman"/>
          <w:i/>
          <w:iCs/>
          <w:lang w:val="en-US"/>
        </w:rPr>
        <w:t>Thesis eleven</w:t>
      </w:r>
      <w:r w:rsidRPr="00B41415">
        <w:rPr>
          <w:rFonts w:eastAsia="Times New Roman"/>
          <w:lang w:val="en-US"/>
        </w:rPr>
        <w:t>, 31, 1, pp. 67-80.</w:t>
      </w:r>
    </w:p>
    <w:p w:rsidR="0007718A" w:rsidRPr="00B41415" w:rsidRDefault="0007718A" w:rsidP="00471DC6">
      <w:pPr>
        <w:jc w:val="both"/>
        <w:rPr>
          <w:rFonts w:eastAsia="Times New Roman"/>
          <w:lang w:val="en-US"/>
        </w:rPr>
      </w:pPr>
    </w:p>
    <w:p w:rsidR="0007718A" w:rsidRPr="00B41415" w:rsidRDefault="0007718A" w:rsidP="00471DC6">
      <w:pPr>
        <w:jc w:val="both"/>
        <w:rPr>
          <w:rFonts w:eastAsia="Times New Roman"/>
          <w:lang w:val="en-US"/>
        </w:rPr>
      </w:pPr>
      <w:r w:rsidRPr="00B41415">
        <w:rPr>
          <w:rFonts w:eastAsia="Times New Roman"/>
          <w:lang w:val="en-US"/>
        </w:rPr>
        <w:t xml:space="preserve">Luhmann, N. (1982): “Politics as a Social System”, pp. 138-165 in </w:t>
      </w:r>
      <w:r w:rsidRPr="00B41415">
        <w:rPr>
          <w:rFonts w:eastAsia="Times New Roman"/>
          <w:i/>
          <w:lang w:val="en-US"/>
        </w:rPr>
        <w:t>The Differentiation of Society</w:t>
      </w:r>
      <w:r w:rsidRPr="00B41415">
        <w:rPr>
          <w:rFonts w:eastAsia="Times New Roman"/>
          <w:lang w:val="en-US"/>
        </w:rPr>
        <w:t>. New York: Columbia.</w:t>
      </w:r>
    </w:p>
    <w:p w:rsidR="0007718A" w:rsidRPr="00B41415" w:rsidRDefault="0007718A" w:rsidP="00471DC6">
      <w:pPr>
        <w:jc w:val="both"/>
        <w:rPr>
          <w:rFonts w:eastAsia="Times New Roman"/>
          <w:lang w:val="en-US"/>
        </w:rPr>
      </w:pPr>
    </w:p>
    <w:p w:rsidR="0007718A" w:rsidRPr="00B41415" w:rsidRDefault="0007718A" w:rsidP="00471DC6">
      <w:pPr>
        <w:jc w:val="both"/>
        <w:rPr>
          <w:rFonts w:eastAsia="Times New Roman"/>
          <w:lang w:val="en-US"/>
        </w:rPr>
      </w:pPr>
      <w:r w:rsidRPr="00B41415">
        <w:rPr>
          <w:rFonts w:eastAsia="Times New Roman"/>
          <w:lang w:val="en-US"/>
        </w:rPr>
        <w:t>Luhmann, N.</w:t>
      </w:r>
      <w:r w:rsidRPr="00B41415">
        <w:rPr>
          <w:lang w:val="en"/>
        </w:rPr>
        <w:t xml:space="preserve"> (1987): “</w:t>
      </w:r>
      <w:r w:rsidRPr="00B41415">
        <w:rPr>
          <w:rStyle w:val="cit-title6"/>
          <w:b w:val="0"/>
          <w:color w:val="auto"/>
          <w:lang w:val="en"/>
          <w:specVanish w:val="0"/>
        </w:rPr>
        <w:t>The Representation of Society within Society”,</w:t>
      </w:r>
      <w:r w:rsidRPr="00B41415">
        <w:rPr>
          <w:rStyle w:val="cit-title6"/>
          <w:color w:val="auto"/>
          <w:lang w:val="en"/>
          <w:specVanish w:val="0"/>
        </w:rPr>
        <w:t xml:space="preserve"> </w:t>
      </w:r>
      <w:r w:rsidRPr="00B41415">
        <w:rPr>
          <w:rStyle w:val="site-title"/>
          <w:lang w:val="en"/>
        </w:rPr>
        <w:t xml:space="preserve">Current Sociology, </w:t>
      </w:r>
      <w:r w:rsidRPr="00B41415">
        <w:rPr>
          <w:rStyle w:val="cit-vol2"/>
          <w:lang w:val="en"/>
        </w:rPr>
        <w:t>35</w:t>
      </w:r>
      <w:r w:rsidRPr="00B41415">
        <w:rPr>
          <w:rStyle w:val="cit-sep2"/>
          <w:lang w:val="en"/>
        </w:rPr>
        <w:t xml:space="preserve">, pp. </w:t>
      </w:r>
      <w:r w:rsidRPr="00B41415">
        <w:rPr>
          <w:rStyle w:val="cit-first-page"/>
          <w:lang w:val="en"/>
        </w:rPr>
        <w:t>101</w:t>
      </w:r>
      <w:r w:rsidRPr="00B41415">
        <w:rPr>
          <w:rStyle w:val="cit-sep2"/>
          <w:lang w:val="en"/>
        </w:rPr>
        <w:t>-</w:t>
      </w:r>
      <w:r w:rsidRPr="00B41415">
        <w:rPr>
          <w:rStyle w:val="cit-last-page2"/>
          <w:lang w:val="en"/>
        </w:rPr>
        <w:t>108.</w:t>
      </w:r>
    </w:p>
    <w:p w:rsidR="0007718A" w:rsidRPr="00B41415" w:rsidRDefault="0007718A" w:rsidP="00471DC6">
      <w:pPr>
        <w:jc w:val="both"/>
        <w:rPr>
          <w:rFonts w:eastAsia="Times New Roman"/>
          <w:lang w:val="en-US"/>
        </w:rPr>
      </w:pPr>
    </w:p>
    <w:p w:rsidR="005F2F5B" w:rsidRPr="00B41415" w:rsidRDefault="005F2F5B" w:rsidP="00471DC6">
      <w:pPr>
        <w:jc w:val="both"/>
        <w:rPr>
          <w:rFonts w:eastAsia="Times New Roman"/>
        </w:rPr>
      </w:pPr>
      <w:r w:rsidRPr="00B41415">
        <w:rPr>
          <w:rFonts w:eastAsia="Times New Roman"/>
          <w:b/>
        </w:rPr>
        <w:t xml:space="preserve">Semana 13: </w:t>
      </w:r>
      <w:r w:rsidR="00471DC6" w:rsidRPr="00B41415">
        <w:rPr>
          <w:rFonts w:eastAsia="Times New Roman"/>
          <w:b/>
        </w:rPr>
        <w:t>Politica</w:t>
      </w:r>
      <w:r w:rsidR="00D331C3" w:rsidRPr="00B41415">
        <w:rPr>
          <w:rFonts w:eastAsia="Times New Roman"/>
          <w:b/>
        </w:rPr>
        <w:t xml:space="preserve"> </w:t>
      </w:r>
      <w:r w:rsidR="00471DC6" w:rsidRPr="00B41415">
        <w:rPr>
          <w:rFonts w:eastAsia="Times New Roman"/>
          <w:b/>
        </w:rPr>
        <w:t xml:space="preserve">do </w:t>
      </w:r>
      <w:r w:rsidR="00D331C3" w:rsidRPr="00B41415">
        <w:rPr>
          <w:rFonts w:eastAsia="Times New Roman"/>
          <w:b/>
        </w:rPr>
        <w:t>comum</w:t>
      </w:r>
      <w:r w:rsidR="00926FBC" w:rsidRPr="00B41415">
        <w:rPr>
          <w:rFonts w:eastAsia="Times New Roman"/>
          <w:b/>
        </w:rPr>
        <w:t xml:space="preserve"> </w:t>
      </w:r>
      <w:r w:rsidR="00896BE8" w:rsidRPr="00B41415">
        <w:rPr>
          <w:rFonts w:eastAsia="Times New Roman"/>
          <w:b/>
        </w:rPr>
        <w:t>1</w:t>
      </w:r>
    </w:p>
    <w:p w:rsidR="00471DC6" w:rsidRPr="00B41415" w:rsidRDefault="00471DC6" w:rsidP="00471DC6">
      <w:pPr>
        <w:jc w:val="both"/>
        <w:rPr>
          <w:rFonts w:eastAsia="Times New Roman"/>
        </w:rPr>
      </w:pPr>
    </w:p>
    <w:p w:rsidR="00471DC6" w:rsidRPr="00B41415" w:rsidRDefault="00471DC6" w:rsidP="00471DC6">
      <w:pPr>
        <w:jc w:val="both"/>
        <w:rPr>
          <w:rFonts w:eastAsia="Times New Roman"/>
        </w:rPr>
      </w:pPr>
      <w:r w:rsidRPr="00B41415">
        <w:rPr>
          <w:rFonts w:eastAsia="Times New Roman"/>
        </w:rPr>
        <w:lastRenderedPageBreak/>
        <w:t xml:space="preserve">Negri, A. (2002): </w:t>
      </w:r>
      <w:r w:rsidRPr="00B41415">
        <w:rPr>
          <w:rFonts w:eastAsia="Times New Roman"/>
          <w:i/>
        </w:rPr>
        <w:t xml:space="preserve">O poder constituinte: ensaio sobre as alternativas da modernidade, </w:t>
      </w:r>
      <w:r w:rsidRPr="00B41415">
        <w:rPr>
          <w:rFonts w:eastAsia="Times New Roman"/>
        </w:rPr>
        <w:t xml:space="preserve">cap. 1. </w:t>
      </w:r>
      <w:r w:rsidRPr="00B41415">
        <w:rPr>
          <w:rFonts w:eastAsia="Times New Roman"/>
          <w:iCs/>
        </w:rPr>
        <w:t>Rio de janeiro:</w:t>
      </w:r>
      <w:r w:rsidRPr="00B41415">
        <w:rPr>
          <w:rFonts w:eastAsia="Times New Roman"/>
          <w:i/>
          <w:iCs/>
        </w:rPr>
        <w:t xml:space="preserve"> </w:t>
      </w:r>
      <w:r w:rsidRPr="00B41415">
        <w:rPr>
          <w:rFonts w:eastAsia="Times New Roman"/>
          <w:iCs/>
        </w:rPr>
        <w:t>DP&amp;A</w:t>
      </w:r>
      <w:r w:rsidRPr="00B41415">
        <w:rPr>
          <w:rFonts w:eastAsia="Times New Roman"/>
        </w:rPr>
        <w:t>.</w:t>
      </w:r>
    </w:p>
    <w:p w:rsidR="00471DC6" w:rsidRPr="00B41415" w:rsidRDefault="00471DC6" w:rsidP="00471DC6">
      <w:pPr>
        <w:jc w:val="both"/>
        <w:rPr>
          <w:rFonts w:eastAsia="Times New Roman"/>
        </w:rPr>
      </w:pPr>
    </w:p>
    <w:p w:rsidR="003B13EB" w:rsidRPr="00B41415" w:rsidRDefault="003B13EB" w:rsidP="00471DC6">
      <w:pPr>
        <w:jc w:val="both"/>
        <w:rPr>
          <w:rFonts w:eastAsia="Times New Roman"/>
        </w:rPr>
      </w:pPr>
      <w:r w:rsidRPr="00B41415">
        <w:rPr>
          <w:rFonts w:eastAsia="Times New Roman"/>
        </w:rPr>
        <w:t xml:space="preserve">Hardt, M. e Negri, T. (2004): </w:t>
      </w:r>
      <w:r w:rsidR="00096F70" w:rsidRPr="00B41415">
        <w:rPr>
          <w:rFonts w:eastAsia="Times New Roman"/>
        </w:rPr>
        <w:t xml:space="preserve">“Potencialidades do poder constituinte”, in </w:t>
      </w:r>
      <w:r w:rsidRPr="00B41415">
        <w:rPr>
          <w:rFonts w:eastAsia="Times New Roman"/>
          <w:i/>
        </w:rPr>
        <w:t>O Trabalho de Dionísio. Para a crítica ao Estado pós-moderno</w:t>
      </w:r>
      <w:r w:rsidRPr="00B41415">
        <w:rPr>
          <w:rFonts w:eastAsia="Times New Roman"/>
        </w:rPr>
        <w:t>. Juiz de Fora: UFJF.</w:t>
      </w:r>
    </w:p>
    <w:p w:rsidR="005F2F5B" w:rsidRPr="00B41415" w:rsidRDefault="005F2F5B" w:rsidP="00471DC6">
      <w:pPr>
        <w:jc w:val="both"/>
        <w:rPr>
          <w:rFonts w:eastAsia="Times New Roman"/>
        </w:rPr>
      </w:pPr>
    </w:p>
    <w:p w:rsidR="00896BE8" w:rsidRPr="00B41415" w:rsidRDefault="005F2F5B" w:rsidP="00471DC6">
      <w:pPr>
        <w:jc w:val="both"/>
        <w:rPr>
          <w:rFonts w:eastAsia="Times New Roman"/>
        </w:rPr>
      </w:pPr>
      <w:r w:rsidRPr="00B41415">
        <w:rPr>
          <w:rFonts w:eastAsia="Times New Roman"/>
          <w:b/>
        </w:rPr>
        <w:t>Semana 14</w:t>
      </w:r>
      <w:r w:rsidR="00896BE8" w:rsidRPr="00B41415">
        <w:rPr>
          <w:rFonts w:eastAsia="Times New Roman"/>
          <w:b/>
        </w:rPr>
        <w:t xml:space="preserve">: </w:t>
      </w:r>
      <w:r w:rsidR="00471DC6" w:rsidRPr="00B41415">
        <w:rPr>
          <w:rFonts w:eastAsia="Times New Roman"/>
          <w:b/>
        </w:rPr>
        <w:t>Política do comum</w:t>
      </w:r>
      <w:r w:rsidR="00896BE8" w:rsidRPr="00B41415">
        <w:rPr>
          <w:rFonts w:eastAsia="Times New Roman"/>
          <w:b/>
        </w:rPr>
        <w:t xml:space="preserve"> 2</w:t>
      </w:r>
    </w:p>
    <w:p w:rsidR="006700BA" w:rsidRPr="00B41415" w:rsidRDefault="006700BA" w:rsidP="00471DC6">
      <w:pPr>
        <w:jc w:val="both"/>
        <w:rPr>
          <w:rFonts w:eastAsia="Times New Roman"/>
        </w:rPr>
      </w:pPr>
    </w:p>
    <w:p w:rsidR="005F2F5B" w:rsidRPr="00B41415" w:rsidRDefault="005F2F5B" w:rsidP="00471DC6">
      <w:pPr>
        <w:jc w:val="both"/>
        <w:rPr>
          <w:rFonts w:eastAsia="Times New Roman"/>
        </w:rPr>
      </w:pPr>
      <w:r w:rsidRPr="00B41415">
        <w:rPr>
          <w:rFonts w:eastAsia="Times New Roman"/>
        </w:rPr>
        <w:t>Agamben, G.</w:t>
      </w:r>
      <w:r w:rsidR="00297697" w:rsidRPr="00B41415">
        <w:rPr>
          <w:rFonts w:eastAsia="Times New Roman"/>
        </w:rPr>
        <w:t xml:space="preserve"> (2013</w:t>
      </w:r>
      <w:r w:rsidRPr="00B41415">
        <w:rPr>
          <w:rFonts w:eastAsia="Times New Roman"/>
        </w:rPr>
        <w:t xml:space="preserve">): </w:t>
      </w:r>
      <w:r w:rsidRPr="00B41415">
        <w:rPr>
          <w:rFonts w:eastAsia="Times New Roman"/>
          <w:bCs/>
          <w:i/>
        </w:rPr>
        <w:t>A comunidade que vem</w:t>
      </w:r>
      <w:r w:rsidRPr="00B41415">
        <w:rPr>
          <w:rFonts w:eastAsia="Times New Roman"/>
        </w:rPr>
        <w:t xml:space="preserve">. </w:t>
      </w:r>
      <w:r w:rsidR="00297697" w:rsidRPr="00B41415">
        <w:rPr>
          <w:rFonts w:eastAsia="Times New Roman"/>
        </w:rPr>
        <w:t xml:space="preserve">Belo Horizonte: </w:t>
      </w:r>
      <w:r w:rsidRPr="00B41415">
        <w:rPr>
          <w:rFonts w:eastAsia="Times New Roman"/>
        </w:rPr>
        <w:t>Autentica</w:t>
      </w:r>
    </w:p>
    <w:p w:rsidR="007B6BD4" w:rsidRDefault="007B6BD4" w:rsidP="00471DC6">
      <w:pPr>
        <w:jc w:val="both"/>
        <w:rPr>
          <w:lang w:val="en-US"/>
        </w:rPr>
      </w:pPr>
      <w:r w:rsidRPr="00B41415">
        <w:rPr>
          <w:lang w:val="en-US"/>
        </w:rPr>
        <w:t>Esposito, R. (2004):</w:t>
      </w:r>
      <w:r w:rsidR="00107604">
        <w:rPr>
          <w:lang w:val="en-US"/>
        </w:rPr>
        <w:t xml:space="preserve"> </w:t>
      </w:r>
      <w:r w:rsidR="00471DC6" w:rsidRPr="00B41415">
        <w:rPr>
          <w:i/>
          <w:lang w:val="en-US"/>
        </w:rPr>
        <w:t xml:space="preserve">Communitas. </w:t>
      </w:r>
      <w:r w:rsidR="00107604">
        <w:rPr>
          <w:i/>
          <w:lang w:val="en-US"/>
        </w:rPr>
        <w:t>The O</w:t>
      </w:r>
      <w:r w:rsidR="00475B32" w:rsidRPr="00B41415">
        <w:rPr>
          <w:i/>
          <w:lang w:val="en-US"/>
        </w:rPr>
        <w:t>rigin and Destiny of Community</w:t>
      </w:r>
      <w:r w:rsidR="00471DC6" w:rsidRPr="00B41415">
        <w:rPr>
          <w:i/>
          <w:lang w:val="en-US"/>
        </w:rPr>
        <w:t xml:space="preserve">. </w:t>
      </w:r>
      <w:r w:rsidRPr="00B41415">
        <w:rPr>
          <w:lang w:val="en-US"/>
        </w:rPr>
        <w:t>Stanford: Stanford University Press.</w:t>
      </w:r>
    </w:p>
    <w:p w:rsidR="00716F14" w:rsidRDefault="00716F14" w:rsidP="00471DC6">
      <w:pPr>
        <w:jc w:val="both"/>
        <w:rPr>
          <w:lang w:val="en-US"/>
        </w:rPr>
      </w:pPr>
      <w:r>
        <w:rPr>
          <w:lang w:val="en-US"/>
        </w:rPr>
        <w:t xml:space="preserve">Nancy, J.-L. (1991): </w:t>
      </w:r>
      <w:r w:rsidRPr="00107604">
        <w:rPr>
          <w:i/>
          <w:lang w:val="en-US"/>
        </w:rPr>
        <w:t>The Inoperative Community</w:t>
      </w:r>
      <w:r>
        <w:rPr>
          <w:lang w:val="en-US"/>
        </w:rPr>
        <w:t xml:space="preserve">, pp. </w:t>
      </w:r>
      <w:r w:rsidR="00107604">
        <w:rPr>
          <w:lang w:val="en-US"/>
        </w:rPr>
        <w:t xml:space="preserve">1-42. </w:t>
      </w:r>
      <w:r>
        <w:rPr>
          <w:lang w:val="en-US"/>
        </w:rPr>
        <w:t xml:space="preserve">Mineapolis: University of Minnesota Press. </w:t>
      </w:r>
    </w:p>
    <w:p w:rsidR="007B6BD4" w:rsidRPr="00B41415" w:rsidRDefault="007B6BD4" w:rsidP="00471DC6">
      <w:pPr>
        <w:jc w:val="both"/>
        <w:rPr>
          <w:b/>
          <w:lang w:val="en-US"/>
        </w:rPr>
      </w:pPr>
    </w:p>
    <w:p w:rsidR="00003E21" w:rsidRPr="00B41415" w:rsidRDefault="003774BD" w:rsidP="00471DC6">
      <w:pPr>
        <w:jc w:val="both"/>
        <w:rPr>
          <w:b/>
          <w:lang w:val="en-US"/>
        </w:rPr>
      </w:pPr>
      <w:r w:rsidRPr="00B41415">
        <w:rPr>
          <w:b/>
          <w:lang w:val="en-US"/>
        </w:rPr>
        <w:t>Bibliografia geral</w:t>
      </w:r>
    </w:p>
    <w:p w:rsidR="003774BD" w:rsidRPr="00B41415" w:rsidRDefault="003774BD" w:rsidP="00471DC6">
      <w:pPr>
        <w:jc w:val="both"/>
        <w:rPr>
          <w:lang w:val="en-US"/>
        </w:rPr>
      </w:pPr>
    </w:p>
    <w:p w:rsidR="003774BD" w:rsidRPr="00B41415" w:rsidRDefault="003774BD" w:rsidP="00471DC6">
      <w:pPr>
        <w:jc w:val="both"/>
        <w:rPr>
          <w:lang w:val="en-US"/>
        </w:rPr>
      </w:pPr>
      <w:r w:rsidRPr="00B41415">
        <w:rPr>
          <w:lang w:val="en-US"/>
        </w:rPr>
        <w:t xml:space="preserve">Cohen, J. e Arato, A. (1992): </w:t>
      </w:r>
      <w:r w:rsidRPr="00B41415">
        <w:rPr>
          <w:i/>
          <w:lang w:val="en-US"/>
        </w:rPr>
        <w:t>Civil Society and Political Theory</w:t>
      </w:r>
      <w:r w:rsidRPr="00B41415">
        <w:rPr>
          <w:lang w:val="en-US"/>
        </w:rPr>
        <w:t>. Cambridge: MIT.</w:t>
      </w:r>
    </w:p>
    <w:p w:rsidR="00121444" w:rsidRDefault="00121444" w:rsidP="00471DC6">
      <w:pPr>
        <w:jc w:val="both"/>
        <w:rPr>
          <w:lang w:val="en-US"/>
        </w:rPr>
      </w:pPr>
      <w:r>
        <w:rPr>
          <w:lang w:val="en-US"/>
        </w:rPr>
        <w:t xml:space="preserve">Held, D. (1987): </w:t>
      </w:r>
      <w:r w:rsidRPr="00121444">
        <w:rPr>
          <w:i/>
          <w:lang w:val="en-US"/>
        </w:rPr>
        <w:t>Modelo</w:t>
      </w:r>
      <w:r>
        <w:rPr>
          <w:i/>
          <w:lang w:val="en-US"/>
        </w:rPr>
        <w:t>s de</w:t>
      </w:r>
      <w:r w:rsidRPr="00121444">
        <w:rPr>
          <w:i/>
          <w:lang w:val="en-US"/>
        </w:rPr>
        <w:t xml:space="preserve"> democracia</w:t>
      </w:r>
      <w:r>
        <w:rPr>
          <w:lang w:val="en-US"/>
        </w:rPr>
        <w:t xml:space="preserve">. Belo Horizonte: Paidéia. </w:t>
      </w:r>
    </w:p>
    <w:p w:rsidR="007B6BD4" w:rsidRPr="00B41415" w:rsidRDefault="007B6BD4" w:rsidP="00471DC6">
      <w:pPr>
        <w:jc w:val="both"/>
        <w:rPr>
          <w:lang w:val="en-US"/>
        </w:rPr>
      </w:pPr>
      <w:r w:rsidRPr="00B41415">
        <w:rPr>
          <w:lang w:val="en-US"/>
        </w:rPr>
        <w:t>Klosko, G.</w:t>
      </w:r>
      <w:r w:rsidR="006D5086" w:rsidRPr="00B41415">
        <w:rPr>
          <w:lang w:val="en-US"/>
        </w:rPr>
        <w:t>,</w:t>
      </w:r>
      <w:r w:rsidRPr="00B41415">
        <w:rPr>
          <w:lang w:val="en-US"/>
        </w:rPr>
        <w:t xml:space="preserve"> ed. (2011): </w:t>
      </w:r>
      <w:r w:rsidRPr="00B41415">
        <w:rPr>
          <w:i/>
          <w:lang w:val="en-US"/>
        </w:rPr>
        <w:t>The Oxford Handbook of the History of Political Philosophy</w:t>
      </w:r>
      <w:r w:rsidRPr="00B41415">
        <w:rPr>
          <w:lang w:val="en-US"/>
        </w:rPr>
        <w:t>. Oxford: OUP.</w:t>
      </w:r>
    </w:p>
    <w:p w:rsidR="006D5086" w:rsidRDefault="006D5086" w:rsidP="00471DC6">
      <w:pPr>
        <w:jc w:val="both"/>
        <w:rPr>
          <w:lang w:val="en-US"/>
        </w:rPr>
      </w:pPr>
      <w:r w:rsidRPr="00B41415">
        <w:rPr>
          <w:lang w:val="en-US"/>
        </w:rPr>
        <w:t xml:space="preserve">Manent, P. (2001): </w:t>
      </w:r>
      <w:r w:rsidRPr="00B41415">
        <w:rPr>
          <w:i/>
          <w:lang w:val="en-US"/>
        </w:rPr>
        <w:t>Cours familier de philosophie politique</w:t>
      </w:r>
      <w:r w:rsidRPr="00B41415">
        <w:rPr>
          <w:lang w:val="en-US"/>
        </w:rPr>
        <w:t>. Paris: Gallimard.</w:t>
      </w:r>
    </w:p>
    <w:p w:rsidR="00107604" w:rsidRPr="00107604" w:rsidRDefault="00107604" w:rsidP="00471DC6">
      <w:pPr>
        <w:jc w:val="both"/>
        <w:rPr>
          <w:lang w:val="en-US"/>
        </w:rPr>
      </w:pPr>
      <w:r w:rsidRPr="00107604">
        <w:rPr>
          <w:bCs/>
          <w:color w:val="424242"/>
          <w:lang w:val="en-US" w:eastAsia="en-US"/>
        </w:rPr>
        <w:t>Marchart</w:t>
      </w:r>
      <w:r w:rsidRPr="00107604">
        <w:rPr>
          <w:color w:val="424242"/>
          <w:lang w:val="en-US" w:eastAsia="en-US"/>
        </w:rPr>
        <w:t xml:space="preserve">, O. (2007): </w:t>
      </w:r>
      <w:r w:rsidRPr="00107604">
        <w:rPr>
          <w:bCs/>
          <w:i/>
          <w:color w:val="424242"/>
          <w:lang w:val="en-US" w:eastAsia="en-US"/>
        </w:rPr>
        <w:t>Post-Foundational</w:t>
      </w:r>
      <w:r w:rsidRPr="00107604">
        <w:rPr>
          <w:i/>
          <w:color w:val="424242"/>
          <w:lang w:val="en-US" w:eastAsia="en-US"/>
        </w:rPr>
        <w:t xml:space="preserve"> Politica</w:t>
      </w:r>
      <w:r>
        <w:rPr>
          <w:i/>
          <w:color w:val="424242"/>
          <w:lang w:val="en-US" w:eastAsia="en-US"/>
        </w:rPr>
        <w:t xml:space="preserve">l Thought. </w:t>
      </w:r>
      <w:r w:rsidRPr="00107604">
        <w:rPr>
          <w:i/>
          <w:color w:val="424242"/>
          <w:lang w:val="en-US" w:eastAsia="en-US"/>
        </w:rPr>
        <w:t>Political Difference in Nancy, Lefort, Badiou and Laclau</w:t>
      </w:r>
      <w:r w:rsidRPr="00107604">
        <w:rPr>
          <w:color w:val="424242"/>
          <w:lang w:val="en-US" w:eastAsia="en-US"/>
        </w:rPr>
        <w:t>. Edinburgh: Edinburgh University Press.</w:t>
      </w:r>
    </w:p>
    <w:p w:rsidR="003B13EB" w:rsidRPr="00B41415" w:rsidRDefault="006D5086" w:rsidP="00471DC6">
      <w:pPr>
        <w:jc w:val="both"/>
        <w:rPr>
          <w:lang w:val="en-US"/>
        </w:rPr>
      </w:pPr>
      <w:r w:rsidRPr="00B41415">
        <w:rPr>
          <w:lang w:val="en-US"/>
        </w:rPr>
        <w:t>Raynaud, P. e Rials, S., eds</w:t>
      </w:r>
      <w:r w:rsidR="003B13EB" w:rsidRPr="00B41415">
        <w:rPr>
          <w:lang w:val="en-US"/>
        </w:rPr>
        <w:t xml:space="preserve">. (1996): </w:t>
      </w:r>
      <w:r w:rsidR="003B13EB" w:rsidRPr="00B41415">
        <w:rPr>
          <w:i/>
          <w:lang w:val="en-US"/>
        </w:rPr>
        <w:t>Dictionnaire de philosophie politique</w:t>
      </w:r>
      <w:r w:rsidR="003B13EB" w:rsidRPr="00B41415">
        <w:rPr>
          <w:lang w:val="en-US"/>
        </w:rPr>
        <w:t>. Paris: PUF.</w:t>
      </w:r>
    </w:p>
    <w:p w:rsidR="003774BD" w:rsidRPr="00B41415" w:rsidRDefault="003774BD" w:rsidP="00471DC6">
      <w:pPr>
        <w:jc w:val="both"/>
        <w:rPr>
          <w:lang w:val="en-US"/>
        </w:rPr>
      </w:pPr>
      <w:r w:rsidRPr="00B41415">
        <w:rPr>
          <w:lang w:val="en-US"/>
        </w:rPr>
        <w:t>Wolin</w:t>
      </w:r>
      <w:r w:rsidR="003B13EB" w:rsidRPr="00B41415">
        <w:rPr>
          <w:lang w:val="en-US"/>
        </w:rPr>
        <w:t xml:space="preserve">, S. (2004): </w:t>
      </w:r>
      <w:r w:rsidR="003B13EB" w:rsidRPr="00B41415">
        <w:rPr>
          <w:bCs/>
          <w:i/>
          <w:iCs/>
          <w:lang w:val="en-US"/>
        </w:rPr>
        <w:t>Politics and Vision: Continuity and Innovation in Western Political Thought.</w:t>
      </w:r>
      <w:r w:rsidR="003B13EB" w:rsidRPr="00B41415">
        <w:rPr>
          <w:bCs/>
          <w:iCs/>
          <w:lang w:val="en-US"/>
        </w:rPr>
        <w:t xml:space="preserve"> Princeton: Princeton University Press.</w:t>
      </w:r>
    </w:p>
    <w:p w:rsidR="003774BD" w:rsidRPr="00B41415" w:rsidRDefault="003774BD" w:rsidP="00471DC6">
      <w:pPr>
        <w:jc w:val="both"/>
        <w:rPr>
          <w:lang w:val="en-US"/>
        </w:rPr>
      </w:pPr>
    </w:p>
    <w:sectPr w:rsidR="003774BD" w:rsidRPr="00B4141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69" w:rsidRDefault="00A50D69" w:rsidP="00942441">
      <w:r>
        <w:separator/>
      </w:r>
    </w:p>
  </w:endnote>
  <w:endnote w:type="continuationSeparator" w:id="0">
    <w:p w:rsidR="00A50D69" w:rsidRDefault="00A50D69" w:rsidP="0094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69" w:rsidRDefault="00A50D69" w:rsidP="00942441">
      <w:r>
        <w:separator/>
      </w:r>
    </w:p>
  </w:footnote>
  <w:footnote w:type="continuationSeparator" w:id="0">
    <w:p w:rsidR="00A50D69" w:rsidRDefault="00A50D69" w:rsidP="009424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900335"/>
      <w:docPartObj>
        <w:docPartGallery w:val="Page Numbers (Top of Page)"/>
        <w:docPartUnique/>
      </w:docPartObj>
    </w:sdtPr>
    <w:sdtEndPr/>
    <w:sdtContent>
      <w:p w:rsidR="00107604" w:rsidRDefault="00107604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FAB">
          <w:rPr>
            <w:noProof/>
          </w:rPr>
          <w:t>4</w:t>
        </w:r>
        <w:r>
          <w:fldChar w:fldCharType="end"/>
        </w:r>
      </w:p>
    </w:sdtContent>
  </w:sdt>
  <w:p w:rsidR="00107604" w:rsidRDefault="001076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37"/>
    <w:rsid w:val="00003E21"/>
    <w:rsid w:val="000169B9"/>
    <w:rsid w:val="0004142D"/>
    <w:rsid w:val="00044236"/>
    <w:rsid w:val="0007718A"/>
    <w:rsid w:val="00092358"/>
    <w:rsid w:val="00096F70"/>
    <w:rsid w:val="000A08AA"/>
    <w:rsid w:val="000C4DB8"/>
    <w:rsid w:val="000D724D"/>
    <w:rsid w:val="00107604"/>
    <w:rsid w:val="00121444"/>
    <w:rsid w:val="00127E76"/>
    <w:rsid w:val="00157147"/>
    <w:rsid w:val="001D1BBF"/>
    <w:rsid w:val="001F57FE"/>
    <w:rsid w:val="001F74F1"/>
    <w:rsid w:val="00277787"/>
    <w:rsid w:val="00297697"/>
    <w:rsid w:val="002B7F6B"/>
    <w:rsid w:val="002C43AD"/>
    <w:rsid w:val="002F2408"/>
    <w:rsid w:val="00317F4F"/>
    <w:rsid w:val="003774BD"/>
    <w:rsid w:val="00387791"/>
    <w:rsid w:val="00392DAE"/>
    <w:rsid w:val="00393201"/>
    <w:rsid w:val="00394366"/>
    <w:rsid w:val="003B13EB"/>
    <w:rsid w:val="00471DC6"/>
    <w:rsid w:val="004734E5"/>
    <w:rsid w:val="00475B32"/>
    <w:rsid w:val="00482F98"/>
    <w:rsid w:val="00523035"/>
    <w:rsid w:val="00537DE9"/>
    <w:rsid w:val="005F2F5B"/>
    <w:rsid w:val="00603153"/>
    <w:rsid w:val="00652310"/>
    <w:rsid w:val="006700BA"/>
    <w:rsid w:val="0068753A"/>
    <w:rsid w:val="006900BA"/>
    <w:rsid w:val="00694EDD"/>
    <w:rsid w:val="006D5086"/>
    <w:rsid w:val="006E2423"/>
    <w:rsid w:val="00716F14"/>
    <w:rsid w:val="007B6BD4"/>
    <w:rsid w:val="00800AEB"/>
    <w:rsid w:val="00896BE8"/>
    <w:rsid w:val="008C6DCB"/>
    <w:rsid w:val="00906895"/>
    <w:rsid w:val="00926FBC"/>
    <w:rsid w:val="00942441"/>
    <w:rsid w:val="0094290B"/>
    <w:rsid w:val="00993C61"/>
    <w:rsid w:val="0099767D"/>
    <w:rsid w:val="00A50D69"/>
    <w:rsid w:val="00A564D1"/>
    <w:rsid w:val="00A849D5"/>
    <w:rsid w:val="00AB2DB4"/>
    <w:rsid w:val="00AC4594"/>
    <w:rsid w:val="00AE00E8"/>
    <w:rsid w:val="00B41415"/>
    <w:rsid w:val="00B64009"/>
    <w:rsid w:val="00B9465D"/>
    <w:rsid w:val="00BA4382"/>
    <w:rsid w:val="00BC08BD"/>
    <w:rsid w:val="00BF7251"/>
    <w:rsid w:val="00C50068"/>
    <w:rsid w:val="00CB6B1A"/>
    <w:rsid w:val="00D17E16"/>
    <w:rsid w:val="00D331C3"/>
    <w:rsid w:val="00D65C89"/>
    <w:rsid w:val="00D727B4"/>
    <w:rsid w:val="00D950C2"/>
    <w:rsid w:val="00DC1500"/>
    <w:rsid w:val="00DC4537"/>
    <w:rsid w:val="00E65FAB"/>
    <w:rsid w:val="00E67273"/>
    <w:rsid w:val="00EE33C7"/>
    <w:rsid w:val="00FB4505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537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700B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DefaultParagraphFont"/>
    <w:rsid w:val="00537DE9"/>
  </w:style>
  <w:style w:type="paragraph" w:styleId="NormalWeb">
    <w:name w:val="Normal (Web)"/>
    <w:basedOn w:val="Normal"/>
    <w:uiPriority w:val="99"/>
    <w:unhideWhenUsed/>
    <w:rsid w:val="00394366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39436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700B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670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cit-title6">
    <w:name w:val="cit-title6"/>
    <w:basedOn w:val="DefaultParagraphFont"/>
    <w:rsid w:val="0007718A"/>
    <w:rPr>
      <w:b/>
      <w:bCs/>
      <w:vanish w:val="0"/>
      <w:webHidden w:val="0"/>
      <w:color w:val="111111"/>
      <w:sz w:val="24"/>
      <w:szCs w:val="24"/>
      <w:specVanish w:val="0"/>
    </w:rPr>
  </w:style>
  <w:style w:type="character" w:customStyle="1" w:styleId="site-title">
    <w:name w:val="site-title"/>
    <w:basedOn w:val="DefaultParagraphFont"/>
    <w:rsid w:val="0007718A"/>
  </w:style>
  <w:style w:type="character" w:customStyle="1" w:styleId="cit-print-date2">
    <w:name w:val="cit-print-date2"/>
    <w:basedOn w:val="DefaultParagraphFont"/>
    <w:rsid w:val="0007718A"/>
  </w:style>
  <w:style w:type="character" w:customStyle="1" w:styleId="cit-vol2">
    <w:name w:val="cit-vol2"/>
    <w:basedOn w:val="DefaultParagraphFont"/>
    <w:rsid w:val="0007718A"/>
  </w:style>
  <w:style w:type="character" w:customStyle="1" w:styleId="cit-sep2">
    <w:name w:val="cit-sep2"/>
    <w:basedOn w:val="DefaultParagraphFont"/>
    <w:rsid w:val="0007718A"/>
  </w:style>
  <w:style w:type="character" w:customStyle="1" w:styleId="cit-first-page">
    <w:name w:val="cit-first-page"/>
    <w:basedOn w:val="DefaultParagraphFont"/>
    <w:rsid w:val="0007718A"/>
  </w:style>
  <w:style w:type="character" w:customStyle="1" w:styleId="cit-last-page2">
    <w:name w:val="cit-last-page2"/>
    <w:basedOn w:val="DefaultParagraphFont"/>
    <w:rsid w:val="0007718A"/>
  </w:style>
  <w:style w:type="character" w:styleId="Hyperlink">
    <w:name w:val="Hyperlink"/>
    <w:basedOn w:val="DefaultParagraphFont"/>
    <w:uiPriority w:val="99"/>
    <w:semiHidden/>
    <w:unhideWhenUsed/>
    <w:rsid w:val="007B6BD4"/>
    <w:rPr>
      <w:color w:val="0000FF"/>
      <w:u w:val="single"/>
    </w:rPr>
  </w:style>
  <w:style w:type="character" w:customStyle="1" w:styleId="st">
    <w:name w:val="st"/>
    <w:basedOn w:val="DefaultParagraphFont"/>
    <w:rsid w:val="008C6DCB"/>
  </w:style>
  <w:style w:type="paragraph" w:styleId="Header">
    <w:name w:val="header"/>
    <w:basedOn w:val="Normal"/>
    <w:link w:val="HeaderChar"/>
    <w:uiPriority w:val="99"/>
    <w:unhideWhenUsed/>
    <w:rsid w:val="0094244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441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94244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441"/>
    <w:rPr>
      <w:rFonts w:ascii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6B"/>
    <w:rPr>
      <w:rFonts w:ascii="Tahoma" w:hAnsi="Tahoma" w:cs="Tahoma"/>
      <w:sz w:val="16"/>
      <w:szCs w:val="16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926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FBC"/>
    <w:rPr>
      <w:rFonts w:ascii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FBC"/>
    <w:rPr>
      <w:rFonts w:ascii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537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700B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DefaultParagraphFont"/>
    <w:rsid w:val="00537DE9"/>
  </w:style>
  <w:style w:type="paragraph" w:styleId="NormalWeb">
    <w:name w:val="Normal (Web)"/>
    <w:basedOn w:val="Normal"/>
    <w:uiPriority w:val="99"/>
    <w:unhideWhenUsed/>
    <w:rsid w:val="00394366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39436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700B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670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cit-title6">
    <w:name w:val="cit-title6"/>
    <w:basedOn w:val="DefaultParagraphFont"/>
    <w:rsid w:val="0007718A"/>
    <w:rPr>
      <w:b/>
      <w:bCs/>
      <w:vanish w:val="0"/>
      <w:webHidden w:val="0"/>
      <w:color w:val="111111"/>
      <w:sz w:val="24"/>
      <w:szCs w:val="24"/>
      <w:specVanish w:val="0"/>
    </w:rPr>
  </w:style>
  <w:style w:type="character" w:customStyle="1" w:styleId="site-title">
    <w:name w:val="site-title"/>
    <w:basedOn w:val="DefaultParagraphFont"/>
    <w:rsid w:val="0007718A"/>
  </w:style>
  <w:style w:type="character" w:customStyle="1" w:styleId="cit-print-date2">
    <w:name w:val="cit-print-date2"/>
    <w:basedOn w:val="DefaultParagraphFont"/>
    <w:rsid w:val="0007718A"/>
  </w:style>
  <w:style w:type="character" w:customStyle="1" w:styleId="cit-vol2">
    <w:name w:val="cit-vol2"/>
    <w:basedOn w:val="DefaultParagraphFont"/>
    <w:rsid w:val="0007718A"/>
  </w:style>
  <w:style w:type="character" w:customStyle="1" w:styleId="cit-sep2">
    <w:name w:val="cit-sep2"/>
    <w:basedOn w:val="DefaultParagraphFont"/>
    <w:rsid w:val="0007718A"/>
  </w:style>
  <w:style w:type="character" w:customStyle="1" w:styleId="cit-first-page">
    <w:name w:val="cit-first-page"/>
    <w:basedOn w:val="DefaultParagraphFont"/>
    <w:rsid w:val="0007718A"/>
  </w:style>
  <w:style w:type="character" w:customStyle="1" w:styleId="cit-last-page2">
    <w:name w:val="cit-last-page2"/>
    <w:basedOn w:val="DefaultParagraphFont"/>
    <w:rsid w:val="0007718A"/>
  </w:style>
  <w:style w:type="character" w:styleId="Hyperlink">
    <w:name w:val="Hyperlink"/>
    <w:basedOn w:val="DefaultParagraphFont"/>
    <w:uiPriority w:val="99"/>
    <w:semiHidden/>
    <w:unhideWhenUsed/>
    <w:rsid w:val="007B6BD4"/>
    <w:rPr>
      <w:color w:val="0000FF"/>
      <w:u w:val="single"/>
    </w:rPr>
  </w:style>
  <w:style w:type="character" w:customStyle="1" w:styleId="st">
    <w:name w:val="st"/>
    <w:basedOn w:val="DefaultParagraphFont"/>
    <w:rsid w:val="008C6DCB"/>
  </w:style>
  <w:style w:type="paragraph" w:styleId="Header">
    <w:name w:val="header"/>
    <w:basedOn w:val="Normal"/>
    <w:link w:val="HeaderChar"/>
    <w:uiPriority w:val="99"/>
    <w:unhideWhenUsed/>
    <w:rsid w:val="0094244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441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94244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441"/>
    <w:rPr>
      <w:rFonts w:ascii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6B"/>
    <w:rPr>
      <w:rFonts w:ascii="Tahoma" w:hAnsi="Tahoma" w:cs="Tahoma"/>
      <w:sz w:val="16"/>
      <w:szCs w:val="16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926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FBC"/>
    <w:rPr>
      <w:rFonts w:ascii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FBC"/>
    <w:rPr>
      <w:rFonts w:ascii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3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5584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9988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3735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8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4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7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1191</Words>
  <Characters>6790</Characters>
  <Application>Microsoft Macintosh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IESP</dc:creator>
  <cp:lastModifiedBy>User</cp:lastModifiedBy>
  <cp:revision>2</cp:revision>
  <cp:lastPrinted>2014-06-26T21:19:00Z</cp:lastPrinted>
  <dcterms:created xsi:type="dcterms:W3CDTF">2014-06-27T11:32:00Z</dcterms:created>
  <dcterms:modified xsi:type="dcterms:W3CDTF">2014-06-27T11:32:00Z</dcterms:modified>
</cp:coreProperties>
</file>